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AE" w:rsidRDefault="000B75AE">
      <w:pPr>
        <w:rPr>
          <w:b/>
        </w:rPr>
      </w:pPr>
      <w:bookmarkStart w:id="0" w:name="_GoBack"/>
      <w:bookmarkEnd w:id="0"/>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52"/>
        <w:gridCol w:w="6860"/>
      </w:tblGrid>
      <w:tr w:rsidR="004F3E23" w:rsidTr="004F3E2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352" w:type="dxa"/>
            <w:vMerge w:val="restart"/>
            <w:shd w:val="clear" w:color="auto" w:fill="57AB61"/>
            <w:tcMar>
              <w:left w:w="108" w:type="dxa"/>
            </w:tcMar>
          </w:tcPr>
          <w:p w:rsidR="004F3E23" w:rsidRDefault="004F3E23">
            <w:pPr>
              <w:rPr>
                <w:rFonts w:ascii="Arial" w:eastAsia="Arial" w:hAnsi="Arial" w:cs="Arial"/>
                <w:b/>
                <w:color w:val="FFFFFF"/>
              </w:rPr>
            </w:pPr>
          </w:p>
          <w:p w:rsidR="004F3E23" w:rsidRDefault="00734CF9">
            <w:pPr>
              <w:rPr>
                <w:rFonts w:ascii="Arial" w:eastAsia="Arial" w:hAnsi="Arial" w:cs="Arial"/>
                <w:b/>
                <w:color w:val="FFFFFF"/>
                <w:sz w:val="36"/>
                <w:szCs w:val="36"/>
              </w:rPr>
            </w:pPr>
            <w:r>
              <w:rPr>
                <w:rFonts w:ascii="Arial" w:eastAsia="Arial" w:hAnsi="Arial" w:cs="Arial"/>
                <w:b/>
                <w:color w:val="FFFFFF"/>
                <w:sz w:val="36"/>
                <w:szCs w:val="36"/>
              </w:rPr>
              <w:t>Nim Børnehus</w:t>
            </w:r>
          </w:p>
        </w:tc>
        <w:tc>
          <w:tcPr>
            <w:tcW w:w="6860" w:type="dxa"/>
            <w:tcBorders>
              <w:bottom w:val="nil"/>
            </w:tcBorders>
            <w:shd w:val="clear" w:color="auto" w:fill="57AB61"/>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Den generelle indsats</w:t>
            </w:r>
          </w:p>
          <w:p w:rsidR="004F3E23" w:rsidRDefault="004F3E23">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4F3E23" w:rsidTr="004F3E23">
        <w:trPr>
          <w:trHeight w:val="480"/>
        </w:trPr>
        <w:tc>
          <w:tcPr>
            <w:cnfStyle w:val="000010000000" w:firstRow="0" w:lastRow="0" w:firstColumn="0" w:lastColumn="0" w:oddVBand="1" w:evenVBand="0" w:oddHBand="0" w:evenHBand="0" w:firstRowFirstColumn="0" w:firstRowLastColumn="0" w:lastRowFirstColumn="0" w:lastRowLastColumn="0"/>
            <w:tcW w:w="2352" w:type="dxa"/>
            <w:vMerge/>
            <w:shd w:val="clear" w:color="auto" w:fill="57AB61"/>
            <w:tcMar>
              <w:left w:w="108" w:type="dxa"/>
            </w:tcMar>
          </w:tcPr>
          <w:p w:rsidR="004F3E23" w:rsidRDefault="004F3E23">
            <w:pPr>
              <w:widowControl w:val="0"/>
              <w:pBdr>
                <w:top w:val="nil"/>
                <w:left w:val="nil"/>
                <w:bottom w:val="nil"/>
                <w:right w:val="nil"/>
                <w:between w:val="nil"/>
              </w:pBdr>
              <w:spacing w:line="276" w:lineRule="auto"/>
              <w:rPr>
                <w:rFonts w:ascii="Arial" w:eastAsia="Arial" w:hAnsi="Arial" w:cs="Arial"/>
                <w:b/>
              </w:rPr>
            </w:pPr>
          </w:p>
        </w:tc>
        <w:tc>
          <w:tcPr>
            <w:tcW w:w="6860" w:type="dxa"/>
            <w:shd w:val="clear" w:color="auto" w:fill="BBDDBF"/>
            <w:tcMar>
              <w:left w:w="108" w:type="dxa"/>
            </w:tcMar>
          </w:tcPr>
          <w:p w:rsidR="004F3E23" w:rsidRDefault="00734CF9">
            <w:pPr>
              <w:cnfStyle w:val="000000000000" w:firstRow="0" w:lastRow="0" w:firstColumn="0" w:lastColumn="0" w:oddVBand="0" w:evenVBand="0" w:oddHBand="0" w:evenHBand="0" w:firstRowFirstColumn="0" w:firstRowLastColumn="0" w:lastRowFirstColumn="0" w:lastRowLastColumn="0"/>
            </w:pPr>
            <w:r>
              <w:rPr>
                <w:b/>
              </w:rPr>
              <w:t>Organisatorisk mål for børnenes sprog</w:t>
            </w:r>
            <w:r>
              <w:t xml:space="preserve"> </w:t>
            </w:r>
          </w:p>
          <w:p w:rsidR="004F3E23" w:rsidRDefault="00734CF9">
            <w:pPr>
              <w:numPr>
                <w:ilvl w:val="0"/>
                <w:numId w:val="8"/>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Arial" w:eastAsia="Arial" w:hAnsi="Arial" w:cs="Arial"/>
                <w:color w:val="000000"/>
                <w:sz w:val="22"/>
                <w:szCs w:val="22"/>
              </w:rPr>
              <w:t>At resultaterne i sprogvurderingerne stiger år for år.</w:t>
            </w:r>
          </w:p>
          <w:p w:rsidR="004F3E23" w:rsidRDefault="004F3E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734CF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Vi vil sætte fokus på forbedring ift. disse udfordringer.</w:t>
            </w:r>
          </w:p>
          <w:p w:rsidR="004F3E23" w:rsidRDefault="004F3E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734CF9">
            <w:pPr>
              <w:keepNext/>
              <w:widowControl w:val="0"/>
              <w:numPr>
                <w:ilvl w:val="0"/>
                <w:numId w:val="6"/>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 xml:space="preserve">Både vores 3 og 5 års vurderinger viser stor forskel på score hos drengene og pigerne. Drengene scorer markant lavere end pigerne. </w:t>
            </w:r>
          </w:p>
          <w:p w:rsidR="004F3E23" w:rsidRDefault="00734CF9">
            <w:pPr>
              <w:keepNext/>
              <w:widowControl w:val="0"/>
              <w:numPr>
                <w:ilvl w:val="0"/>
                <w:numId w:val="6"/>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 xml:space="preserve">De 3 årige scorer forholdsvis lavt på </w:t>
            </w:r>
            <w:proofErr w:type="spellStart"/>
            <w:r>
              <w:rPr>
                <w:rFonts w:ascii="Arial" w:eastAsia="Arial" w:hAnsi="Arial" w:cs="Arial"/>
                <w:sz w:val="22"/>
                <w:szCs w:val="22"/>
              </w:rPr>
              <w:t>testdel</w:t>
            </w:r>
            <w:proofErr w:type="spellEnd"/>
            <w:r>
              <w:rPr>
                <w:rFonts w:ascii="Arial" w:eastAsia="Arial" w:hAnsi="Arial" w:cs="Arial"/>
                <w:sz w:val="22"/>
                <w:szCs w:val="22"/>
              </w:rPr>
              <w:t xml:space="preserve"> historiefortælling.</w:t>
            </w:r>
          </w:p>
          <w:p w:rsidR="004F3E23" w:rsidRDefault="00734CF9">
            <w:pPr>
              <w:widowControl w:val="0"/>
              <w:numPr>
                <w:ilvl w:val="0"/>
                <w:numId w:val="6"/>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Ved de 3- og 5-årige opnås der forholdsvist lave scorer i det produktive og receptive talesprog.</w:t>
            </w:r>
          </w:p>
          <w:p w:rsidR="004F3E23" w:rsidRDefault="004F3E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3320"/>
        </w:trPr>
        <w:tc>
          <w:tcPr>
            <w:cnfStyle w:val="000010000000" w:firstRow="0" w:lastRow="0" w:firstColumn="0" w:lastColumn="0" w:oddVBand="1" w:evenVBand="0" w:oddHBand="0" w:evenHBand="0" w:firstRowFirstColumn="0" w:firstRowLastColumn="0" w:lastRowFirstColumn="0" w:lastRowLastColumn="0"/>
            <w:tcW w:w="2352" w:type="dxa"/>
            <w:tcBorders>
              <w:right w:val="nil"/>
            </w:tcBorders>
            <w:shd w:val="clear" w:color="auto" w:fill="57AB61"/>
            <w:tcMar>
              <w:left w:w="108" w:type="dxa"/>
            </w:tcMar>
          </w:tcPr>
          <w:p w:rsidR="004F3E23" w:rsidRDefault="00734CF9">
            <w:pPr>
              <w:rPr>
                <w:rFonts w:ascii="Arial" w:eastAsia="Arial" w:hAnsi="Arial" w:cs="Arial"/>
                <w:b/>
                <w:color w:val="FFFFFF"/>
              </w:rPr>
            </w:pPr>
            <w:r>
              <w:rPr>
                <w:rFonts w:ascii="Arial" w:eastAsia="Arial" w:hAnsi="Arial" w:cs="Arial"/>
                <w:b/>
                <w:color w:val="FFFFFF"/>
              </w:rPr>
              <w:t>Indsats</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rPr>
                <w:b/>
              </w:rPr>
            </w:pP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Til hvert læreplanstema udvælges der fokusord/målord som vi arbejder med. Vuggestuen arbejder med fokusord fra VLS, børnehaven arbejder med selvvalgte fokusord der bygger videre på børnenes viden fra VLS.</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Alt pædagogisk personale arbejder indenfor rammen </w:t>
            </w:r>
            <w:r>
              <w:rPr>
                <w:rFonts w:ascii="Arial" w:eastAsia="Arial" w:hAnsi="Arial" w:cs="Arial"/>
                <w:i/>
                <w:sz w:val="22"/>
                <w:szCs w:val="22"/>
              </w:rPr>
              <w:t xml:space="preserve">fordybelse, fokus, udforskning </w:t>
            </w:r>
            <w:r>
              <w:rPr>
                <w:rFonts w:ascii="Arial" w:eastAsia="Arial" w:hAnsi="Arial" w:cs="Arial"/>
                <w:sz w:val="22"/>
                <w:szCs w:val="22"/>
              </w:rPr>
              <w:t xml:space="preserve">fra “Vi lærer </w:t>
            </w:r>
            <w:proofErr w:type="gramStart"/>
            <w:r>
              <w:rPr>
                <w:rFonts w:ascii="Arial" w:eastAsia="Arial" w:hAnsi="Arial" w:cs="Arial"/>
                <w:sz w:val="22"/>
                <w:szCs w:val="22"/>
              </w:rPr>
              <w:t>sprog.”</w:t>
            </w:r>
            <w:proofErr w:type="gramEnd"/>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Alt pædagogisk personale anvender alle strategierne </w:t>
            </w:r>
            <w:proofErr w:type="gramStart"/>
            <w:r>
              <w:rPr>
                <w:rFonts w:ascii="Arial" w:eastAsia="Arial" w:hAnsi="Arial" w:cs="Arial"/>
                <w:sz w:val="22"/>
                <w:szCs w:val="22"/>
              </w:rPr>
              <w:t xml:space="preserve">i </w:t>
            </w:r>
            <w:r>
              <w:rPr>
                <w:rFonts w:ascii="Arial" w:eastAsia="Arial" w:hAnsi="Arial" w:cs="Arial"/>
                <w:i/>
                <w:sz w:val="22"/>
                <w:szCs w:val="22"/>
              </w:rPr>
              <w:t xml:space="preserve"> den</w:t>
            </w:r>
            <w:proofErr w:type="gramEnd"/>
            <w:r>
              <w:rPr>
                <w:rFonts w:ascii="Arial" w:eastAsia="Arial" w:hAnsi="Arial" w:cs="Arial"/>
                <w:i/>
                <w:sz w:val="22"/>
                <w:szCs w:val="22"/>
              </w:rPr>
              <w:t xml:space="preserve"> gode samtale, Vi lærer nye ord, læringsstigen, ihærdighed </w:t>
            </w:r>
            <w:r>
              <w:rPr>
                <w:rFonts w:ascii="Arial" w:eastAsia="Arial" w:hAnsi="Arial" w:cs="Arial"/>
                <w:sz w:val="22"/>
                <w:szCs w:val="22"/>
              </w:rPr>
              <w:t>fra “Vi lærer sprog.”</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inddrager forældrene via forældremøder, info på </w:t>
            </w:r>
            <w:proofErr w:type="spellStart"/>
            <w:r>
              <w:rPr>
                <w:rFonts w:ascii="Arial" w:eastAsia="Arial" w:hAnsi="Arial" w:cs="Arial"/>
                <w:sz w:val="22"/>
                <w:szCs w:val="22"/>
              </w:rPr>
              <w:t>Daycare</w:t>
            </w:r>
            <w:proofErr w:type="spellEnd"/>
            <w:r>
              <w:rPr>
                <w:rFonts w:ascii="Arial" w:eastAsia="Arial" w:hAnsi="Arial" w:cs="Arial"/>
                <w:sz w:val="22"/>
                <w:szCs w:val="22"/>
              </w:rPr>
              <w:t>.</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Vi bruger vores institutionskanon i overgangen fra vuggestue til børnehave, således at børnene møder noget kendt de kan tale om.</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Alle børn i børnehaven har “Hit med lyden” samling en gang om ugen hvor de præsenteres for en ny lyd, sprogvejlederne er ansvarlig for disse samlinger. Vuggestuen bruger fortsat dyrene fra “Hit med lyden” på børnenes garderober/ poser.</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arbejder med “Hit med lyden” på stuen ved f.eks. at spille vendespil, fiskespil. Børnenes lyd sættes fortsat på deres skuffe og garderobe. </w:t>
            </w:r>
          </w:p>
          <w:p w:rsidR="004F3E23" w:rsidRDefault="00734CF9">
            <w:pPr>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arbejder med institutionens lege - læringsmiljøer, med fokus på at optimere disse for specielt drengene. </w:t>
            </w:r>
            <w:proofErr w:type="spellStart"/>
            <w:r>
              <w:rPr>
                <w:rFonts w:ascii="Arial" w:eastAsia="Arial" w:hAnsi="Arial" w:cs="Arial"/>
                <w:sz w:val="22"/>
                <w:szCs w:val="22"/>
              </w:rPr>
              <w:t>F.eks</w:t>
            </w:r>
            <w:proofErr w:type="spellEnd"/>
            <w:r>
              <w:rPr>
                <w:rFonts w:ascii="Arial" w:eastAsia="Arial" w:hAnsi="Arial" w:cs="Arial"/>
                <w:sz w:val="22"/>
                <w:szCs w:val="22"/>
              </w:rPr>
              <w:t xml:space="preserve"> ved at lave sproglige aktiviteter på </w:t>
            </w:r>
            <w:proofErr w:type="spellStart"/>
            <w:r>
              <w:rPr>
                <w:rFonts w:ascii="Arial" w:eastAsia="Arial" w:hAnsi="Arial" w:cs="Arial"/>
                <w:sz w:val="22"/>
                <w:szCs w:val="22"/>
              </w:rPr>
              <w:t>mooncarbanen</w:t>
            </w:r>
            <w:proofErr w:type="spellEnd"/>
            <w:r>
              <w:rPr>
                <w:rFonts w:ascii="Arial" w:eastAsia="Arial" w:hAnsi="Arial" w:cs="Arial"/>
                <w:sz w:val="22"/>
                <w:szCs w:val="22"/>
              </w:rPr>
              <w:t>, eller ved at kønsopdele så drengene nemmere kan komme til orde i en aktivitet.</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Vi arbejder med forskellig opdeling af børnene. F.eks. de største/de mindste, drenge/piger. Dette gør vi for bedre at kunne tilgodese den enkelte børnegruppes behov.</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arbejder videre med fokusord fra vuggestuen i børnehaven, således at der ikke sker læringstab. F.eks. abstrakte begreber, former, tal etc. </w:t>
            </w:r>
          </w:p>
          <w:p w:rsidR="004F3E23" w:rsidRDefault="00734CF9">
            <w:pPr>
              <w:keepNext/>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arbejder med historiefortælling ud fra billeder og ud fra hukommelse. F.eks. ved at børnene om mandagen fortæller hvad de har lavet i weekend. </w:t>
            </w:r>
          </w:p>
          <w:p w:rsidR="004F3E23" w:rsidRDefault="00734CF9">
            <w:pPr>
              <w:widowControl w:val="0"/>
              <w:numPr>
                <w:ilvl w:val="0"/>
                <w:numId w:val="16"/>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har fokus på sproglige delelementer i en periode året </w:t>
            </w:r>
            <w:r>
              <w:rPr>
                <w:rFonts w:ascii="Arial" w:eastAsia="Arial" w:hAnsi="Arial" w:cs="Arial"/>
                <w:sz w:val="22"/>
                <w:szCs w:val="22"/>
              </w:rPr>
              <w:lastRenderedPageBreak/>
              <w:t xml:space="preserve">rundt. Altså vi arbejder i en periode med rim, en periode med historiefortælling etc. </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4F3E23" w:rsidTr="004F3E23">
        <w:trPr>
          <w:trHeight w:val="3660"/>
        </w:trPr>
        <w:tc>
          <w:tcPr>
            <w:cnfStyle w:val="000010000000" w:firstRow="0" w:lastRow="0" w:firstColumn="0" w:lastColumn="0" w:oddVBand="1" w:evenVBand="0" w:oddHBand="0" w:evenHBand="0" w:firstRowFirstColumn="0" w:firstRowLastColumn="0" w:lastRowFirstColumn="0" w:lastRowLastColumn="0"/>
            <w:tcW w:w="2352" w:type="dxa"/>
            <w:tcBorders>
              <w:right w:val="nil"/>
            </w:tcBorders>
            <w:shd w:val="clear" w:color="auto" w:fill="57AB61"/>
            <w:tcMar>
              <w:left w:w="108" w:type="dxa"/>
            </w:tcMar>
          </w:tcPr>
          <w:p w:rsidR="004F3E23" w:rsidRDefault="00734CF9">
            <w:pPr>
              <w:rPr>
                <w:rFonts w:ascii="Arial" w:eastAsia="Arial" w:hAnsi="Arial" w:cs="Arial"/>
                <w:b/>
                <w:color w:val="FFFFFF"/>
              </w:rPr>
            </w:pPr>
            <w:r>
              <w:rPr>
                <w:rFonts w:ascii="Arial" w:eastAsia="Arial" w:hAnsi="Arial" w:cs="Arial"/>
                <w:b/>
                <w:color w:val="FFFFFF"/>
              </w:rPr>
              <w:lastRenderedPageBreak/>
              <w:t>Tegn på læring</w:t>
            </w:r>
          </w:p>
        </w:tc>
        <w:tc>
          <w:tcPr>
            <w:tcW w:w="6860" w:type="dxa"/>
            <w:shd w:val="clear" w:color="auto" w:fill="BBDDBF"/>
            <w:tcMar>
              <w:left w:w="108" w:type="dxa"/>
            </w:tcMar>
          </w:tcPr>
          <w:p w:rsidR="004F3E23" w:rsidRDefault="004F3E23">
            <w:pPr>
              <w:ind w:left="1080"/>
              <w:cnfStyle w:val="000000000000" w:firstRow="0" w:lastRow="0" w:firstColumn="0" w:lastColumn="0" w:oddVBand="0" w:evenVBand="0" w:oddHBand="0" w:evenHBand="0" w:firstRowFirstColumn="0" w:firstRowLastColumn="0" w:lastRowFirstColumn="0" w:lastRowLastColumn="0"/>
              <w:rPr>
                <w:b/>
              </w:rPr>
            </w:pP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Børnehavebørnene forstår og anvender fokus ordene i daglig tale.</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Børnehavebørnene kan fastholde en samtale (5 turtagninger) med både andre børn og voksne.</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 xml:space="preserve">Børnene har kendskab til og bruger spontant lydene/bogstaverne fra “Hit med </w:t>
            </w:r>
            <w:proofErr w:type="gramStart"/>
            <w:r>
              <w:rPr>
                <w:rFonts w:ascii="Arial" w:eastAsia="Arial" w:hAnsi="Arial" w:cs="Arial"/>
                <w:sz w:val="22"/>
                <w:szCs w:val="22"/>
              </w:rPr>
              <w:t>lyden.”</w:t>
            </w:r>
            <w:proofErr w:type="gramEnd"/>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Alle børn kender det dyr der repræsenterer det bogstav de starter med. Børnehavebørnene kender deres forbogstav og bogstavets lyd.</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Drengene scorer generelt højere i sprogvurderingen, pigerne bibeholder deres niveau eller scorer højere.</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 xml:space="preserve">Børnene kan fortælle en kort historie ud fra billeder og kan ud fra hukommelse fortælle en kort historie fra deres hverdag. </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sz w:val="22"/>
                <w:szCs w:val="22"/>
              </w:rPr>
              <w:t>Det pædagogiske personale anvender strategierne fra Vi lærer sprog i alle aktiviteter.</w:t>
            </w:r>
          </w:p>
          <w:p w:rsidR="004F3E23" w:rsidRDefault="004F3E23">
            <w:pPr>
              <w:ind w:left="1080"/>
              <w:cnfStyle w:val="000000000000" w:firstRow="0" w:lastRow="0" w:firstColumn="0" w:lastColumn="0" w:oddVBand="0" w:evenVBand="0" w:oddHBand="0" w:evenHBand="0" w:firstRowFirstColumn="0" w:firstRowLastColumn="0" w:lastRowFirstColumn="0" w:lastRowLastColumn="0"/>
              <w:rPr>
                <w:b/>
              </w:rPr>
            </w:pPr>
          </w:p>
          <w:p w:rsidR="004F3E23" w:rsidRDefault="004F3E23">
            <w:pPr>
              <w:ind w:left="1080"/>
              <w:cnfStyle w:val="000000000000" w:firstRow="0" w:lastRow="0" w:firstColumn="0" w:lastColumn="0" w:oddVBand="0" w:evenVBand="0" w:oddHBand="0" w:evenHBand="0" w:firstRowFirstColumn="0" w:firstRowLastColumn="0" w:lastRowFirstColumn="0" w:lastRowLastColumn="0"/>
              <w:rPr>
                <w:b/>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2352" w:type="dxa"/>
            <w:tcBorders>
              <w:right w:val="nil"/>
            </w:tcBorders>
            <w:shd w:val="clear" w:color="auto" w:fill="57AB61"/>
            <w:tcMar>
              <w:left w:w="108" w:type="dxa"/>
            </w:tcMar>
          </w:tcPr>
          <w:p w:rsidR="004F3E23" w:rsidRDefault="00734CF9">
            <w:pPr>
              <w:rPr>
                <w:rFonts w:ascii="Arial" w:eastAsia="Arial" w:hAnsi="Arial" w:cs="Arial"/>
                <w:b/>
                <w:color w:val="FFFFFF"/>
              </w:rPr>
            </w:pPr>
            <w:r>
              <w:rPr>
                <w:rFonts w:ascii="Arial" w:eastAsia="Arial" w:hAnsi="Arial" w:cs="Arial"/>
                <w:b/>
                <w:color w:val="FFFFFF"/>
              </w:rPr>
              <w:t>Opfølgning og evaluering</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rPr>
                <w:b/>
              </w:rPr>
            </w:pPr>
          </w:p>
          <w:p w:rsidR="004F3E23" w:rsidRDefault="00734CF9">
            <w:pPr>
              <w:keepNext/>
              <w:widowControl w:val="0"/>
              <w:numPr>
                <w:ilvl w:val="0"/>
                <w:numId w:val="1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Alle teams arbejder med kollegial videoobservation og sparring på stuemøder. Sprogvejlederne er ansvarlige.</w:t>
            </w:r>
          </w:p>
          <w:p w:rsidR="004F3E23" w:rsidRDefault="00734CF9">
            <w:pPr>
              <w:keepNext/>
              <w:widowControl w:val="0"/>
              <w:numPr>
                <w:ilvl w:val="0"/>
                <w:numId w:val="1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sprogvurderer alle børn ved 3,3 år. Der udarbejdes handleplan og afholdes møder med forældrene til de børn der scorer i særlig og fokuseret indsats. </w:t>
            </w:r>
          </w:p>
          <w:p w:rsidR="004F3E23" w:rsidRDefault="00734CF9">
            <w:pPr>
              <w:keepNext/>
              <w:widowControl w:val="0"/>
              <w:numPr>
                <w:ilvl w:val="0"/>
                <w:numId w:val="1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Der evalueres på børnenes læring af fokusord ved rød-gul-grøn metoden. </w:t>
            </w:r>
          </w:p>
          <w:p w:rsidR="004F3E23" w:rsidRDefault="00734CF9">
            <w:pPr>
              <w:keepNext/>
              <w:widowControl w:val="0"/>
              <w:numPr>
                <w:ilvl w:val="0"/>
                <w:numId w:val="1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Vi sprogvurderer alle børn ved 5 år. Ved børn der scorer i særlig og fokuseret indsats udarbejdes handleplan og der afholdes møder med forældrene.</w:t>
            </w:r>
          </w:p>
          <w:p w:rsidR="004F3E23" w:rsidRDefault="00734CF9">
            <w:pPr>
              <w:keepNext/>
              <w:widowControl w:val="0"/>
              <w:numPr>
                <w:ilvl w:val="0"/>
                <w:numId w:val="1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Ved børn der scorer generel indsats i sprogvurderingen, men hvor vi har haft særligt fokus på et område, beskrives indsatsen som note i Hjernen og hjertet.</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bl>
    <w:p w:rsidR="004F3E23" w:rsidRDefault="004F3E23">
      <w:pPr>
        <w:rPr>
          <w:b/>
        </w:rPr>
      </w:pPr>
    </w:p>
    <w:p w:rsidR="000B75AE" w:rsidRDefault="000B75AE">
      <w:pPr>
        <w:rPr>
          <w:b/>
        </w:rPr>
      </w:pPr>
    </w:p>
    <w:p w:rsidR="000B75AE" w:rsidRDefault="000B75AE">
      <w:pPr>
        <w:rPr>
          <w:b/>
        </w:rPr>
      </w:pPr>
    </w:p>
    <w:p w:rsidR="004F3E23" w:rsidRDefault="004F3E23">
      <w:pPr>
        <w:rPr>
          <w:b/>
        </w:rPr>
      </w:pPr>
    </w:p>
    <w:tbl>
      <w:tblPr>
        <w:tblStyle w:val="a0"/>
        <w:tblW w:w="921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40"/>
        <w:gridCol w:w="6870"/>
      </w:tblGrid>
      <w:tr w:rsidR="004F3E23" w:rsidTr="004F3E2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340" w:type="dxa"/>
            <w:vMerge w:val="restart"/>
            <w:shd w:val="clear" w:color="auto" w:fill="E69138"/>
            <w:tcMar>
              <w:left w:w="108" w:type="dxa"/>
            </w:tcMar>
          </w:tcPr>
          <w:p w:rsidR="004F3E23" w:rsidRDefault="004F3E23">
            <w:pPr>
              <w:rPr>
                <w:rFonts w:ascii="Arial" w:eastAsia="Arial" w:hAnsi="Arial" w:cs="Arial"/>
                <w:b/>
                <w:color w:val="FFFFFF"/>
              </w:rPr>
            </w:pPr>
          </w:p>
          <w:p w:rsidR="004F3E23" w:rsidRDefault="00734CF9">
            <w:pPr>
              <w:rPr>
                <w:rFonts w:ascii="Arial" w:eastAsia="Arial" w:hAnsi="Arial" w:cs="Arial"/>
                <w:b/>
                <w:color w:val="FFFFFF"/>
                <w:sz w:val="36"/>
                <w:szCs w:val="36"/>
              </w:rPr>
            </w:pPr>
            <w:r>
              <w:rPr>
                <w:rFonts w:ascii="Arial" w:eastAsia="Arial" w:hAnsi="Arial" w:cs="Arial"/>
                <w:b/>
                <w:color w:val="FFFFFF"/>
                <w:sz w:val="36"/>
                <w:szCs w:val="36"/>
              </w:rPr>
              <w:t>Nim Børnehus</w:t>
            </w:r>
          </w:p>
          <w:p w:rsidR="004F3E23" w:rsidRDefault="00734CF9">
            <w:pPr>
              <w:rPr>
                <w:rFonts w:ascii="Arial" w:eastAsia="Arial" w:hAnsi="Arial" w:cs="Arial"/>
                <w:b/>
                <w:color w:val="FFFFFF"/>
                <w:sz w:val="36"/>
                <w:szCs w:val="36"/>
              </w:rPr>
            </w:pPr>
            <w:r>
              <w:rPr>
                <w:rFonts w:ascii="Arial" w:eastAsia="Arial" w:hAnsi="Arial" w:cs="Arial"/>
                <w:b/>
                <w:color w:val="FFFFFF"/>
                <w:sz w:val="36"/>
                <w:szCs w:val="36"/>
              </w:rPr>
              <w:t>Dagpleje og vuggestue</w:t>
            </w:r>
          </w:p>
        </w:tc>
        <w:tc>
          <w:tcPr>
            <w:tcW w:w="6870" w:type="dxa"/>
            <w:tcBorders>
              <w:bottom w:val="nil"/>
            </w:tcBorders>
            <w:shd w:val="clear" w:color="auto" w:fill="E69138"/>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Den generelle indsats</w:t>
            </w:r>
          </w:p>
          <w:p w:rsidR="004F3E23" w:rsidRDefault="00734CF9">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Implementering af “Vi lærer sprog”</w:t>
            </w:r>
          </w:p>
        </w:tc>
      </w:tr>
      <w:tr w:rsidR="004F3E23" w:rsidTr="004F3E23">
        <w:trPr>
          <w:trHeight w:val="480"/>
        </w:trPr>
        <w:tc>
          <w:tcPr>
            <w:cnfStyle w:val="000010000000" w:firstRow="0" w:lastRow="0" w:firstColumn="0" w:lastColumn="0" w:oddVBand="1" w:evenVBand="0" w:oddHBand="0" w:evenHBand="0" w:firstRowFirstColumn="0" w:firstRowLastColumn="0" w:lastRowFirstColumn="0" w:lastRowLastColumn="0"/>
            <w:tcW w:w="2340" w:type="dxa"/>
            <w:vMerge/>
            <w:shd w:val="clear" w:color="auto" w:fill="E69138"/>
            <w:tcMar>
              <w:left w:w="108" w:type="dxa"/>
            </w:tcMar>
          </w:tcPr>
          <w:p w:rsidR="004F3E23" w:rsidRDefault="004F3E23">
            <w:pPr>
              <w:widowControl w:val="0"/>
              <w:spacing w:line="276" w:lineRule="auto"/>
              <w:rPr>
                <w:rFonts w:ascii="Arial" w:eastAsia="Arial" w:hAnsi="Arial" w:cs="Arial"/>
                <w:b/>
              </w:rPr>
            </w:pPr>
          </w:p>
        </w:tc>
        <w:tc>
          <w:tcPr>
            <w:tcW w:w="6870" w:type="dxa"/>
            <w:shd w:val="clear" w:color="auto" w:fill="FFD966"/>
            <w:tcMar>
              <w:left w:w="108" w:type="dxa"/>
            </w:tcMar>
          </w:tcPr>
          <w:p w:rsidR="004F3E23" w:rsidRDefault="00734CF9">
            <w:pPr>
              <w:cnfStyle w:val="000000000000" w:firstRow="0" w:lastRow="0" w:firstColumn="0" w:lastColumn="0" w:oddVBand="0" w:evenVBand="0" w:oddHBand="0" w:evenHBand="0" w:firstRowFirstColumn="0" w:firstRowLastColumn="0" w:lastRowFirstColumn="0" w:lastRowLastColumn="0"/>
            </w:pPr>
            <w:r>
              <w:rPr>
                <w:b/>
              </w:rPr>
              <w:t>Organisatorisk mål for børnenes sprog</w:t>
            </w:r>
            <w:r>
              <w:t xml:space="preserve"> </w:t>
            </w:r>
          </w:p>
          <w:p w:rsidR="004F3E23" w:rsidRDefault="00734CF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At resultaterne i sprogvurderingerne stiger år for år</w:t>
            </w:r>
          </w:p>
        </w:tc>
      </w:tr>
      <w:tr w:rsidR="004F3E23" w:rsidTr="004F3E23">
        <w:trPr>
          <w:cnfStyle w:val="000000100000" w:firstRow="0" w:lastRow="0" w:firstColumn="0" w:lastColumn="0" w:oddVBand="0" w:evenVBand="0" w:oddHBand="1" w:evenHBand="0" w:firstRowFirstColumn="0" w:firstRowLastColumn="0" w:lastRowFirstColumn="0" w:lastRowLastColumn="0"/>
          <w:trHeight w:val="2460"/>
        </w:trPr>
        <w:tc>
          <w:tcPr>
            <w:cnfStyle w:val="000010000000" w:firstRow="0" w:lastRow="0" w:firstColumn="0" w:lastColumn="0" w:oddVBand="1" w:evenVBand="0" w:oddHBand="0" w:evenHBand="0" w:firstRowFirstColumn="0" w:firstRowLastColumn="0" w:lastRowFirstColumn="0" w:lastRowLastColumn="0"/>
            <w:tcW w:w="2340" w:type="dxa"/>
            <w:tcBorders>
              <w:right w:val="nil"/>
            </w:tcBorders>
            <w:shd w:val="clear" w:color="auto" w:fill="E69138"/>
            <w:tcMar>
              <w:left w:w="108" w:type="dxa"/>
            </w:tcMar>
          </w:tcPr>
          <w:p w:rsidR="004F3E23" w:rsidRDefault="00734CF9">
            <w:pPr>
              <w:rPr>
                <w:rFonts w:ascii="Arial" w:eastAsia="Arial" w:hAnsi="Arial" w:cs="Arial"/>
                <w:b/>
                <w:color w:val="FFFFFF"/>
              </w:rPr>
            </w:pPr>
            <w:r>
              <w:rPr>
                <w:rFonts w:ascii="Arial" w:eastAsia="Arial" w:hAnsi="Arial" w:cs="Arial"/>
                <w:b/>
                <w:color w:val="FFFFFF"/>
              </w:rPr>
              <w:t>Indsats</w:t>
            </w:r>
          </w:p>
        </w:tc>
        <w:tc>
          <w:tcPr>
            <w:tcW w:w="6870" w:type="dxa"/>
            <w:shd w:val="clear" w:color="auto" w:fill="auto"/>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Både i planlagte aktiviteter, rutiner, rutiner, en-en-interaktioner samt i spontane lege og aktiviteter understøtter vi børnenes sprog ved hjælp af følgende strategier/redskaber:</w:t>
            </w:r>
          </w:p>
          <w:p w:rsidR="004F3E23" w:rsidRDefault="00734CF9">
            <w:pPr>
              <w:numPr>
                <w:ilvl w:val="0"/>
                <w:numId w:val="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 syv strategier fra </w:t>
            </w:r>
            <w:r>
              <w:rPr>
                <w:i/>
                <w:sz w:val="22"/>
                <w:szCs w:val="22"/>
              </w:rPr>
              <w:t>den gode samtale</w:t>
            </w:r>
          </w:p>
          <w:p w:rsidR="004F3E23" w:rsidRDefault="00734CF9">
            <w:pPr>
              <w:numPr>
                <w:ilvl w:val="0"/>
                <w:numId w:val="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 fem strategier fra </w:t>
            </w:r>
            <w:r>
              <w:rPr>
                <w:i/>
                <w:sz w:val="22"/>
                <w:szCs w:val="22"/>
              </w:rPr>
              <w:t>Vi lærer nye ord</w:t>
            </w:r>
          </w:p>
          <w:p w:rsidR="004F3E23" w:rsidRDefault="00734CF9">
            <w:pPr>
              <w:numPr>
                <w:ilvl w:val="0"/>
                <w:numId w:val="1"/>
              </w:numPr>
              <w:contextualSpacing/>
              <w:cnfStyle w:val="000000100000" w:firstRow="0" w:lastRow="0" w:firstColumn="0" w:lastColumn="0" w:oddVBand="0" w:evenVBand="0" w:oddHBand="1" w:evenHBand="0" w:firstRowFirstColumn="0" w:firstRowLastColumn="0" w:lastRowFirstColumn="0" w:lastRowLastColumn="0"/>
              <w:rPr>
                <w:i/>
                <w:sz w:val="22"/>
                <w:szCs w:val="22"/>
              </w:rPr>
            </w:pPr>
            <w:r>
              <w:rPr>
                <w:sz w:val="22"/>
                <w:szCs w:val="22"/>
              </w:rPr>
              <w:t>De seks strategier</w:t>
            </w:r>
            <w:r>
              <w:rPr>
                <w:i/>
                <w:sz w:val="22"/>
                <w:szCs w:val="22"/>
              </w:rPr>
              <w:t xml:space="preserve"> fra Læringsstigen</w:t>
            </w:r>
          </w:p>
          <w:p w:rsidR="004F3E23" w:rsidRDefault="00734CF9">
            <w:pPr>
              <w:numPr>
                <w:ilvl w:val="0"/>
                <w:numId w:val="1"/>
              </w:num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 fire strategier fra</w:t>
            </w:r>
            <w:r>
              <w:rPr>
                <w:i/>
                <w:sz w:val="22"/>
                <w:szCs w:val="22"/>
              </w:rPr>
              <w:t xml:space="preserve"> Ihærdighed</w:t>
            </w:r>
          </w:p>
        </w:tc>
      </w:tr>
      <w:tr w:rsidR="004F3E23" w:rsidTr="004F3E23">
        <w:trPr>
          <w:trHeight w:val="3660"/>
        </w:trPr>
        <w:tc>
          <w:tcPr>
            <w:cnfStyle w:val="000010000000" w:firstRow="0" w:lastRow="0" w:firstColumn="0" w:lastColumn="0" w:oddVBand="1" w:evenVBand="0" w:oddHBand="0" w:evenHBand="0" w:firstRowFirstColumn="0" w:firstRowLastColumn="0" w:lastRowFirstColumn="0" w:lastRowLastColumn="0"/>
            <w:tcW w:w="2340" w:type="dxa"/>
            <w:tcBorders>
              <w:right w:val="nil"/>
            </w:tcBorders>
            <w:shd w:val="clear" w:color="auto" w:fill="E69138"/>
            <w:tcMar>
              <w:left w:w="108" w:type="dxa"/>
            </w:tcMar>
          </w:tcPr>
          <w:p w:rsidR="004F3E23" w:rsidRDefault="00734CF9">
            <w:pPr>
              <w:rPr>
                <w:rFonts w:ascii="Arial" w:eastAsia="Arial" w:hAnsi="Arial" w:cs="Arial"/>
                <w:b/>
                <w:color w:val="FFFFFF"/>
              </w:rPr>
            </w:pPr>
            <w:r>
              <w:rPr>
                <w:rFonts w:ascii="Arial" w:eastAsia="Arial" w:hAnsi="Arial" w:cs="Arial"/>
                <w:b/>
                <w:color w:val="FFFFFF"/>
              </w:rPr>
              <w:t>Tegn på læring</w:t>
            </w:r>
          </w:p>
        </w:tc>
        <w:tc>
          <w:tcPr>
            <w:tcW w:w="6870" w:type="dxa"/>
            <w:shd w:val="clear" w:color="auto" w:fill="F1C232"/>
            <w:tcMar>
              <w:left w:w="108" w:type="dxa"/>
            </w:tcMar>
          </w:tcPr>
          <w:p w:rsidR="004F3E23" w:rsidRDefault="004F3E23">
            <w:pPr>
              <w:ind w:left="1080"/>
              <w:cnfStyle w:val="000000000000" w:firstRow="0" w:lastRow="0" w:firstColumn="0" w:lastColumn="0" w:oddVBand="0" w:evenVBand="0" w:oddHBand="0" w:evenHBand="0" w:firstRowFirstColumn="0" w:firstRowLastColumn="0" w:lastRowFirstColumn="0" w:lastRowLastColumn="0"/>
              <w:rPr>
                <w:b/>
              </w:rPr>
            </w:pP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Det pædagogiske personale anvender alle strategierne/redskaberne i planlagte aktiviteter, rutiner, en-en-interaktioner samt i spontane lege og aktiviteter.</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Børnene kan fastholde samtale om det samme emne i længere tid og fortælle om egne oplevelser samt anvende principperne for turtagning</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Børnene får styrket deres hukommelse og kan fastholde en vedvarende opmærksomhed samt regulere egne følelser og udsætte deres behov</w:t>
            </w:r>
          </w:p>
          <w:p w:rsidR="004F3E23" w:rsidRDefault="00734CF9">
            <w:pPr>
              <w:keepNext/>
              <w:widowControl w:val="0"/>
              <w:numPr>
                <w:ilvl w:val="0"/>
                <w:numId w:val="12"/>
              </w:num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Personalet er bevidste om deres valg af aktiviteter og materialer, så aktiviteterne kan målrettes enten de talesproglige eller </w:t>
            </w:r>
            <w:proofErr w:type="spellStart"/>
            <w:r>
              <w:rPr>
                <w:sz w:val="22"/>
                <w:szCs w:val="22"/>
              </w:rPr>
              <w:t>førskriftlige</w:t>
            </w:r>
            <w:proofErr w:type="spellEnd"/>
            <w:r>
              <w:rPr>
                <w:sz w:val="22"/>
                <w:szCs w:val="22"/>
              </w:rPr>
              <w:t xml:space="preserve"> færdigheder</w:t>
            </w:r>
          </w:p>
          <w:p w:rsidR="004F3E23" w:rsidRDefault="004F3E23">
            <w:pPr>
              <w:ind w:left="1080"/>
              <w:cnfStyle w:val="000000000000" w:firstRow="0" w:lastRow="0" w:firstColumn="0" w:lastColumn="0" w:oddVBand="0" w:evenVBand="0" w:oddHBand="0" w:evenHBand="0" w:firstRowFirstColumn="0" w:firstRowLastColumn="0" w:lastRowFirstColumn="0" w:lastRowLastColumn="0"/>
              <w:rPr>
                <w:b/>
              </w:rPr>
            </w:pPr>
          </w:p>
          <w:p w:rsidR="004F3E23" w:rsidRDefault="004F3E23">
            <w:pPr>
              <w:ind w:left="1080"/>
              <w:cnfStyle w:val="000000000000" w:firstRow="0" w:lastRow="0" w:firstColumn="0" w:lastColumn="0" w:oddVBand="0" w:evenVBand="0" w:oddHBand="0" w:evenHBand="0" w:firstRowFirstColumn="0" w:firstRowLastColumn="0" w:lastRowFirstColumn="0" w:lastRowLastColumn="0"/>
              <w:rPr>
                <w:b/>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2960"/>
        </w:trPr>
        <w:tc>
          <w:tcPr>
            <w:cnfStyle w:val="000010000000" w:firstRow="0" w:lastRow="0" w:firstColumn="0" w:lastColumn="0" w:oddVBand="1" w:evenVBand="0" w:oddHBand="0" w:evenHBand="0" w:firstRowFirstColumn="0" w:firstRowLastColumn="0" w:lastRowFirstColumn="0" w:lastRowLastColumn="0"/>
            <w:tcW w:w="2340" w:type="dxa"/>
            <w:tcBorders>
              <w:right w:val="nil"/>
            </w:tcBorders>
            <w:shd w:val="clear" w:color="auto" w:fill="E69138"/>
            <w:tcMar>
              <w:left w:w="108" w:type="dxa"/>
            </w:tcMar>
          </w:tcPr>
          <w:p w:rsidR="004F3E23" w:rsidRDefault="00734CF9">
            <w:pPr>
              <w:rPr>
                <w:rFonts w:ascii="Arial" w:eastAsia="Arial" w:hAnsi="Arial" w:cs="Arial"/>
                <w:b/>
                <w:color w:val="FFFFFF"/>
              </w:rPr>
            </w:pPr>
            <w:r>
              <w:rPr>
                <w:rFonts w:ascii="Arial" w:eastAsia="Arial" w:hAnsi="Arial" w:cs="Arial"/>
                <w:b/>
                <w:color w:val="FFFFFF"/>
              </w:rPr>
              <w:t>Opfølgning og evaluering</w:t>
            </w:r>
          </w:p>
        </w:tc>
        <w:tc>
          <w:tcPr>
            <w:tcW w:w="6870" w:type="dxa"/>
            <w:shd w:val="clear" w:color="auto" w:fill="auto"/>
            <w:tcMar>
              <w:left w:w="108" w:type="dxa"/>
            </w:tcMar>
          </w:tcPr>
          <w:p w:rsidR="004F3E23" w:rsidRDefault="00734CF9">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i</w:t>
            </w:r>
            <w:proofErr w:type="gramEnd"/>
            <w:r>
              <w:rPr>
                <w:sz w:val="22"/>
                <w:szCs w:val="22"/>
              </w:rPr>
              <w:t xml:space="preserve"> teamet arbejdes der, en gang ved hvert VLS tema, på et teammøde med  kollegabaserede video-</w:t>
            </w:r>
            <w:proofErr w:type="spellStart"/>
            <w:r>
              <w:rPr>
                <w:sz w:val="22"/>
                <w:szCs w:val="22"/>
              </w:rPr>
              <w:t>obsevationer</w:t>
            </w:r>
            <w:proofErr w:type="spellEnd"/>
            <w:r>
              <w:rPr>
                <w:sz w:val="22"/>
                <w:szCs w:val="22"/>
              </w:rPr>
              <w:t xml:space="preserve"> og feed back. Sprogvejlederen deltager efter behov eller. </w:t>
            </w:r>
            <w:proofErr w:type="gramStart"/>
            <w:r>
              <w:rPr>
                <w:sz w:val="22"/>
                <w:szCs w:val="22"/>
              </w:rPr>
              <w:t>min</w:t>
            </w:r>
            <w:proofErr w:type="gramEnd"/>
            <w:r>
              <w:rPr>
                <w:sz w:val="22"/>
                <w:szCs w:val="22"/>
              </w:rPr>
              <w:t xml:space="preserve"> 2 gange årligt.</w:t>
            </w:r>
          </w:p>
          <w:p w:rsidR="004F3E23" w:rsidRDefault="00734CF9">
            <w:pP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sz w:val="22"/>
                <w:szCs w:val="22"/>
              </w:rPr>
              <w:t xml:space="preserve">Der gives feedback på udvalgte og skiftende strategier fra indsatsen. </w:t>
            </w:r>
            <w:proofErr w:type="gramStart"/>
            <w:r>
              <w:rPr>
                <w:sz w:val="22"/>
                <w:szCs w:val="22"/>
              </w:rPr>
              <w:t>teamet</w:t>
            </w:r>
            <w:proofErr w:type="gramEnd"/>
            <w:r>
              <w:rPr>
                <w:sz w:val="22"/>
                <w:szCs w:val="22"/>
              </w:rPr>
              <w:t xml:space="preserve"> opstiller læringsmål efter hver gang.</w:t>
            </w:r>
          </w:p>
          <w:p w:rsidR="004F3E23" w:rsidRDefault="00734CF9">
            <w:pPr>
              <w:keepNext/>
              <w:widowControl w:val="0"/>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Vi </w:t>
            </w:r>
            <w:proofErr w:type="gramStart"/>
            <w:r>
              <w:rPr>
                <w:rFonts w:ascii="Arial" w:eastAsia="Arial" w:hAnsi="Arial" w:cs="Arial"/>
                <w:sz w:val="22"/>
                <w:szCs w:val="22"/>
              </w:rPr>
              <w:t>observerer  børns</w:t>
            </w:r>
            <w:proofErr w:type="gramEnd"/>
            <w:r>
              <w:rPr>
                <w:rFonts w:ascii="Arial" w:eastAsia="Arial" w:hAnsi="Arial" w:cs="Arial"/>
                <w:sz w:val="22"/>
                <w:szCs w:val="22"/>
              </w:rPr>
              <w:t xml:space="preserve"> sproglige niveau og ved bekymring kontaktes sprogvejleder og forældre og primærpædagogen udarbejder en TRASS og laver handleplan</w:t>
            </w:r>
          </w:p>
          <w:p w:rsidR="004F3E23" w:rsidRDefault="004F3E23">
            <w:pP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bl>
    <w:p w:rsidR="004F3E23" w:rsidRDefault="004F3E23">
      <w:pPr>
        <w:rPr>
          <w:rFonts w:ascii="Arial" w:eastAsia="Arial" w:hAnsi="Arial" w:cs="Arial"/>
          <w:sz w:val="22"/>
          <w:szCs w:val="22"/>
        </w:rPr>
      </w:pPr>
    </w:p>
    <w:p w:rsidR="004F3E23" w:rsidRDefault="004F3E23">
      <w:pPr>
        <w:rPr>
          <w:rFonts w:ascii="Arial" w:eastAsia="Arial" w:hAnsi="Arial" w:cs="Arial"/>
          <w:sz w:val="22"/>
          <w:szCs w:val="22"/>
        </w:rPr>
      </w:pPr>
    </w:p>
    <w:p w:rsidR="004F3E23" w:rsidRDefault="004F3E23">
      <w:pPr>
        <w:rPr>
          <w:rFonts w:ascii="Arial" w:eastAsia="Arial" w:hAnsi="Arial" w:cs="Arial"/>
          <w:sz w:val="22"/>
          <w:szCs w:val="22"/>
        </w:rPr>
      </w:pPr>
    </w:p>
    <w:p w:rsidR="004F3E23" w:rsidRDefault="004F3E23">
      <w:pPr>
        <w:rPr>
          <w:rFonts w:ascii="Arial" w:eastAsia="Arial" w:hAnsi="Arial" w:cs="Arial"/>
          <w:sz w:val="22"/>
          <w:szCs w:val="22"/>
        </w:rPr>
      </w:pPr>
    </w:p>
    <w:p w:rsidR="004F3E23" w:rsidRDefault="004F3E23">
      <w:pPr>
        <w:rPr>
          <w:rFonts w:ascii="Arial" w:eastAsia="Arial" w:hAnsi="Arial" w:cs="Arial"/>
          <w:sz w:val="22"/>
          <w:szCs w:val="22"/>
        </w:rPr>
      </w:pPr>
    </w:p>
    <w:tbl>
      <w:tblPr>
        <w:tblStyle w:val="a1"/>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52"/>
        <w:gridCol w:w="6860"/>
      </w:tblGrid>
      <w:tr w:rsidR="004F3E23" w:rsidTr="004F3E2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352" w:type="dxa"/>
            <w:vMerge w:val="restart"/>
            <w:shd w:val="clear" w:color="auto" w:fill="EC022E"/>
            <w:tcMar>
              <w:left w:w="108" w:type="dxa"/>
            </w:tcMar>
          </w:tcPr>
          <w:p w:rsidR="004F3E23" w:rsidRDefault="004F3E23">
            <w:pPr>
              <w:rPr>
                <w:rFonts w:ascii="Arial" w:eastAsia="Arial" w:hAnsi="Arial" w:cs="Arial"/>
                <w:b/>
                <w:color w:val="FFFFFF"/>
              </w:rPr>
            </w:pPr>
          </w:p>
          <w:p w:rsidR="004F3E23" w:rsidRDefault="004F3E23">
            <w:pPr>
              <w:rPr>
                <w:rFonts w:ascii="Arial" w:eastAsia="Arial" w:hAnsi="Arial" w:cs="Arial"/>
                <w:b/>
                <w:color w:val="FFFFFF"/>
              </w:rPr>
            </w:pPr>
          </w:p>
          <w:p w:rsidR="004F3E23" w:rsidRDefault="00734CF9">
            <w:pPr>
              <w:rPr>
                <w:rFonts w:ascii="Arial" w:eastAsia="Arial" w:hAnsi="Arial" w:cs="Arial"/>
                <w:b/>
                <w:color w:val="FFFFFF"/>
              </w:rPr>
            </w:pPr>
            <w:r>
              <w:rPr>
                <w:rFonts w:ascii="Arial" w:eastAsia="Arial" w:hAnsi="Arial" w:cs="Arial"/>
                <w:b/>
                <w:color w:val="FFFFFF"/>
                <w:sz w:val="36"/>
                <w:szCs w:val="36"/>
              </w:rPr>
              <w:t>Nim Børnehus</w:t>
            </w:r>
          </w:p>
        </w:tc>
        <w:tc>
          <w:tcPr>
            <w:tcW w:w="6860" w:type="dxa"/>
            <w:shd w:val="clear" w:color="auto" w:fill="EC022E"/>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Den særlige og fokuseret indsats</w:t>
            </w:r>
          </w:p>
          <w:p w:rsidR="004F3E23" w:rsidRDefault="004F3E23">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4F3E23" w:rsidTr="004F3E23">
        <w:trPr>
          <w:trHeight w:val="480"/>
        </w:trPr>
        <w:tc>
          <w:tcPr>
            <w:cnfStyle w:val="000010000000" w:firstRow="0" w:lastRow="0" w:firstColumn="0" w:lastColumn="0" w:oddVBand="1" w:evenVBand="0" w:oddHBand="0" w:evenHBand="0" w:firstRowFirstColumn="0" w:firstRowLastColumn="0" w:lastRowFirstColumn="0" w:lastRowLastColumn="0"/>
            <w:tcW w:w="2352" w:type="dxa"/>
            <w:vMerge/>
            <w:shd w:val="clear" w:color="auto" w:fill="EC022E"/>
            <w:tcMar>
              <w:left w:w="108" w:type="dxa"/>
            </w:tcMar>
          </w:tcPr>
          <w:p w:rsidR="004F3E23" w:rsidRDefault="004F3E23">
            <w:pPr>
              <w:widowControl w:val="0"/>
              <w:pBdr>
                <w:top w:val="nil"/>
                <w:left w:val="nil"/>
                <w:bottom w:val="nil"/>
                <w:right w:val="nil"/>
                <w:between w:val="nil"/>
              </w:pBdr>
              <w:spacing w:line="276" w:lineRule="auto"/>
              <w:rPr>
                <w:rFonts w:ascii="Arial" w:eastAsia="Arial" w:hAnsi="Arial" w:cs="Arial"/>
                <w:b/>
              </w:rPr>
            </w:pPr>
          </w:p>
        </w:tc>
        <w:tc>
          <w:tcPr>
            <w:tcW w:w="6860" w:type="dxa"/>
            <w:shd w:val="clear" w:color="auto" w:fill="FE93A7"/>
            <w:tcMar>
              <w:left w:w="108" w:type="dxa"/>
            </w:tcMar>
          </w:tcPr>
          <w:p w:rsidR="004F3E23" w:rsidRDefault="00734CF9">
            <w:pPr>
              <w:cnfStyle w:val="000000000000" w:firstRow="0" w:lastRow="0" w:firstColumn="0" w:lastColumn="0" w:oddVBand="0" w:evenVBand="0" w:oddHBand="0" w:evenHBand="0" w:firstRowFirstColumn="0" w:firstRowLastColumn="0" w:lastRowFirstColumn="0" w:lastRowLastColumn="0"/>
            </w:pPr>
            <w:r>
              <w:rPr>
                <w:b/>
              </w:rPr>
              <w:t>Organisatorisk mål for børnenes sprog</w:t>
            </w:r>
            <w:r>
              <w:t xml:space="preserve"> </w:t>
            </w:r>
          </w:p>
          <w:p w:rsidR="004F3E23" w:rsidRDefault="00734CF9">
            <w:pPr>
              <w:numPr>
                <w:ilvl w:val="0"/>
                <w:numId w:val="8"/>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Arial" w:eastAsia="Arial" w:hAnsi="Arial" w:cs="Arial"/>
                <w:color w:val="000000"/>
                <w:sz w:val="22"/>
                <w:szCs w:val="22"/>
              </w:rPr>
              <w:t>At resultaterne i sprogvurderingerne stiger år for år</w:t>
            </w:r>
          </w:p>
        </w:tc>
      </w:tr>
      <w:tr w:rsidR="004F3E23" w:rsidTr="004F3E23">
        <w:trPr>
          <w:cnfStyle w:val="000000100000" w:firstRow="0" w:lastRow="0" w:firstColumn="0" w:lastColumn="0" w:oddVBand="0" w:evenVBand="0" w:oddHBand="1" w:evenHBand="0" w:firstRowFirstColumn="0" w:firstRowLastColumn="0" w:lastRowFirstColumn="0" w:lastRowLastColumn="0"/>
          <w:trHeight w:val="3320"/>
        </w:trPr>
        <w:tc>
          <w:tcPr>
            <w:cnfStyle w:val="000010000000" w:firstRow="0" w:lastRow="0" w:firstColumn="0" w:lastColumn="0" w:oddVBand="1" w:evenVBand="0" w:oddHBand="0" w:evenHBand="0" w:firstRowFirstColumn="0" w:firstRowLastColumn="0" w:lastRowFirstColumn="0" w:lastRowLastColumn="0"/>
            <w:tcW w:w="2352" w:type="dxa"/>
            <w:shd w:val="clear" w:color="auto" w:fill="EC022E"/>
            <w:tcMar>
              <w:left w:w="108" w:type="dxa"/>
            </w:tcMar>
          </w:tcPr>
          <w:p w:rsidR="004F3E23" w:rsidRDefault="00734CF9">
            <w:pPr>
              <w:rPr>
                <w:rFonts w:ascii="Arial" w:eastAsia="Arial" w:hAnsi="Arial" w:cs="Arial"/>
                <w:b/>
                <w:color w:val="FFFFFF"/>
              </w:rPr>
            </w:pPr>
            <w:r>
              <w:rPr>
                <w:rFonts w:ascii="Arial" w:eastAsia="Arial" w:hAnsi="Arial" w:cs="Arial"/>
                <w:b/>
                <w:color w:val="FFFFFF"/>
              </w:rPr>
              <w:t>Indsats</w:t>
            </w:r>
          </w:p>
        </w:tc>
        <w:tc>
          <w:tcPr>
            <w:tcW w:w="6860" w:type="dxa"/>
            <w:shd w:val="clear" w:color="auto" w:fill="auto"/>
            <w:tcMar>
              <w:left w:w="108" w:type="dxa"/>
            </w:tcMar>
          </w:tcPr>
          <w:p w:rsidR="004F3E23" w:rsidRDefault="00734CF9">
            <w:pPr>
              <w:numPr>
                <w:ilvl w:val="0"/>
                <w:numId w:val="1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Ved børn der scorer særlig eller fokuseret indsats afholdes der et møde med forældrene, eventuelt en konference. Derefter udarbejdes der en handleplan som løbende evalueres og justeres.</w:t>
            </w:r>
          </w:p>
          <w:p w:rsidR="004F3E23" w:rsidRDefault="00734CF9">
            <w:pPr>
              <w:numPr>
                <w:ilvl w:val="0"/>
                <w:numId w:val="1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Alle personaler er bekendte med barnets handleplan.</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Ved børn der scorer særlig eller fokuseret indsats er alle personaler særligt opmærksom på, at barnet bruges sproget i alle aktiviteter. Vi støtter barnet i deltagelse og udfordre barnets passende.</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Vi bruger video til at analyserer personalets indsats og barnets læring.</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p>
        </w:tc>
      </w:tr>
      <w:tr w:rsidR="004F3E23" w:rsidTr="004F3E23">
        <w:trPr>
          <w:trHeight w:val="3660"/>
        </w:trPr>
        <w:tc>
          <w:tcPr>
            <w:cnfStyle w:val="000010000000" w:firstRow="0" w:lastRow="0" w:firstColumn="0" w:lastColumn="0" w:oddVBand="1" w:evenVBand="0" w:oddHBand="0" w:evenHBand="0" w:firstRowFirstColumn="0" w:firstRowLastColumn="0" w:lastRowFirstColumn="0" w:lastRowLastColumn="0"/>
            <w:tcW w:w="2352" w:type="dxa"/>
            <w:shd w:val="clear" w:color="auto" w:fill="EC022E"/>
            <w:tcMar>
              <w:left w:w="108" w:type="dxa"/>
            </w:tcMar>
          </w:tcPr>
          <w:p w:rsidR="004F3E23" w:rsidRDefault="00734CF9">
            <w:pPr>
              <w:rPr>
                <w:rFonts w:ascii="Arial" w:eastAsia="Arial" w:hAnsi="Arial" w:cs="Arial"/>
                <w:b/>
                <w:color w:val="FFFFFF"/>
              </w:rPr>
            </w:pPr>
            <w:r>
              <w:rPr>
                <w:rFonts w:ascii="Arial" w:eastAsia="Arial" w:hAnsi="Arial" w:cs="Arial"/>
                <w:b/>
                <w:color w:val="FFFFFF"/>
              </w:rPr>
              <w:t>Tegn på læring</w:t>
            </w:r>
          </w:p>
        </w:tc>
        <w:tc>
          <w:tcPr>
            <w:tcW w:w="6860" w:type="dxa"/>
            <w:shd w:val="clear" w:color="auto" w:fill="FE93A7"/>
            <w:tcMar>
              <w:left w:w="108" w:type="dxa"/>
            </w:tcMar>
          </w:tcPr>
          <w:p w:rsidR="004F3E23" w:rsidRDefault="004F3E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p>
          <w:p w:rsidR="004F3E23" w:rsidRDefault="00734CF9">
            <w:pPr>
              <w:numPr>
                <w:ilvl w:val="0"/>
                <w:numId w:val="19"/>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Hos børnene ser vi en løbende udvikling indenfor de områder de har behov for støtte i. Vi oplever at barnet deltager aktivt i sproglige aktiviteter.</w:t>
            </w:r>
          </w:p>
          <w:p w:rsidR="004F3E23" w:rsidRDefault="004F3E23">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734CF9">
            <w:pPr>
              <w:numPr>
                <w:ilvl w:val="0"/>
                <w:numId w:val="19"/>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Alle personaler er bekendt med handleplan og er opmærksomme på barnets specifikke behov og støtter/udfordre barnet i dagligdagen.</w:t>
            </w:r>
          </w:p>
          <w:p w:rsidR="004F3E23" w:rsidRDefault="004F3E23">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734CF9">
            <w:pPr>
              <w:numPr>
                <w:ilvl w:val="0"/>
                <w:numId w:val="19"/>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Vi oplever, at forældrene samarbejder om barnets sproglige udvikling og bruger barnets handleplan.</w:t>
            </w:r>
          </w:p>
          <w:p w:rsidR="004F3E23" w:rsidRDefault="004F3E23">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4F3E23">
            <w:pPr>
              <w:cnfStyle w:val="000000000000" w:firstRow="0" w:lastRow="0" w:firstColumn="0" w:lastColumn="0" w:oddVBand="0" w:evenVBand="0" w:oddHBand="0" w:evenHBand="0" w:firstRowFirstColumn="0" w:firstRowLastColumn="0" w:lastRowFirstColumn="0" w:lastRowLastColumn="0"/>
              <w:rPr>
                <w:b/>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2352" w:type="dxa"/>
            <w:shd w:val="clear" w:color="auto" w:fill="EC022E"/>
            <w:tcMar>
              <w:left w:w="108" w:type="dxa"/>
            </w:tcMar>
          </w:tcPr>
          <w:p w:rsidR="004F3E23" w:rsidRDefault="00734CF9">
            <w:pPr>
              <w:rPr>
                <w:rFonts w:ascii="Arial" w:eastAsia="Arial" w:hAnsi="Arial" w:cs="Arial"/>
                <w:b/>
                <w:color w:val="FFFFFF"/>
              </w:rPr>
            </w:pPr>
            <w:r>
              <w:rPr>
                <w:rFonts w:ascii="Arial" w:eastAsia="Arial" w:hAnsi="Arial" w:cs="Arial"/>
                <w:b/>
                <w:color w:val="FFFFFF"/>
              </w:rPr>
              <w:t>Opfølgning og evaluering</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rPr>
                <w:b/>
              </w:rPr>
            </w:pP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4F3E23" w:rsidRDefault="00734CF9">
            <w:pPr>
              <w:numPr>
                <w:ilvl w:val="0"/>
                <w:numId w:val="2"/>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Ved børn der scorer særlig eller fokuseret indsats følger vi barnets udvikling via TRAS eller anden relevant test.</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4F3E23" w:rsidRDefault="00734CF9">
            <w:pPr>
              <w:numPr>
                <w:ilvl w:val="0"/>
                <w:numId w:val="2"/>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Observationer af barnet enten af sprogvejleder eller primærpædagog. Disse kan indgå i evaluering. </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4F3E23" w:rsidRDefault="00734CF9">
            <w:pPr>
              <w:numPr>
                <w:ilvl w:val="0"/>
                <w:numId w:val="2"/>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Vi evaluerer/justerer handleplanen ca. hver 4 måned, enten på et opfølgningsmøde eller på konference.</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4F3E23" w:rsidRDefault="00734CF9">
            <w:pPr>
              <w:numPr>
                <w:ilvl w:val="0"/>
                <w:numId w:val="2"/>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Barnets primærpædagog er i samarbejde med sprogvejleder og eventuelt talepædagog er ansvarlig for evaluering og justering af indsats.</w:t>
            </w:r>
          </w:p>
        </w:tc>
      </w:tr>
    </w:tbl>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52"/>
        <w:gridCol w:w="6860"/>
      </w:tblGrid>
      <w:tr w:rsidR="004F3E23" w:rsidTr="004F3E2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352" w:type="dxa"/>
            <w:vMerge w:val="restart"/>
            <w:shd w:val="clear" w:color="auto" w:fill="E7E7E7"/>
            <w:tcMar>
              <w:left w:w="108" w:type="dxa"/>
            </w:tcMar>
          </w:tcPr>
          <w:p w:rsidR="004F3E23" w:rsidRDefault="004F3E23">
            <w:pPr>
              <w:rPr>
                <w:rFonts w:ascii="Arial" w:eastAsia="Arial" w:hAnsi="Arial" w:cs="Arial"/>
                <w:b/>
                <w:color w:val="FFFFFF"/>
              </w:rPr>
            </w:pPr>
          </w:p>
          <w:p w:rsidR="004F3E23" w:rsidRDefault="004F3E23">
            <w:pPr>
              <w:rPr>
                <w:rFonts w:ascii="Arial" w:eastAsia="Arial" w:hAnsi="Arial" w:cs="Arial"/>
                <w:b/>
                <w:color w:val="FFFFFF"/>
              </w:rPr>
            </w:pPr>
          </w:p>
          <w:p w:rsidR="004F3E23" w:rsidRDefault="00734CF9">
            <w:pPr>
              <w:rPr>
                <w:rFonts w:ascii="Arial" w:eastAsia="Arial" w:hAnsi="Arial" w:cs="Arial"/>
                <w:b/>
                <w:color w:val="FFFFFF"/>
              </w:rPr>
            </w:pPr>
            <w:r>
              <w:rPr>
                <w:rFonts w:ascii="Arial" w:eastAsia="Arial" w:hAnsi="Arial" w:cs="Arial"/>
                <w:b/>
                <w:color w:val="FFFFFF"/>
                <w:sz w:val="36"/>
                <w:szCs w:val="36"/>
              </w:rPr>
              <w:t>Nim Børnehus</w:t>
            </w:r>
          </w:p>
        </w:tc>
        <w:tc>
          <w:tcPr>
            <w:tcW w:w="6860" w:type="dxa"/>
            <w:tcBorders>
              <w:bottom w:val="nil"/>
            </w:tcBorders>
            <w:shd w:val="clear" w:color="auto" w:fill="E7E7E7"/>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 xml:space="preserve">Forældresamarbejde </w:t>
            </w:r>
          </w:p>
          <w:p w:rsidR="004F3E23" w:rsidRDefault="004F3E23">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4F3E23" w:rsidTr="004F3E23">
        <w:trPr>
          <w:trHeight w:val="480"/>
        </w:trPr>
        <w:tc>
          <w:tcPr>
            <w:cnfStyle w:val="000010000000" w:firstRow="0" w:lastRow="0" w:firstColumn="0" w:lastColumn="0" w:oddVBand="1" w:evenVBand="0" w:oddHBand="0" w:evenHBand="0" w:firstRowFirstColumn="0" w:firstRowLastColumn="0" w:lastRowFirstColumn="0" w:lastRowLastColumn="0"/>
            <w:tcW w:w="2352" w:type="dxa"/>
            <w:vMerge/>
            <w:shd w:val="clear" w:color="auto" w:fill="E7E7E7"/>
            <w:tcMar>
              <w:left w:w="108" w:type="dxa"/>
            </w:tcMar>
          </w:tcPr>
          <w:p w:rsidR="004F3E23" w:rsidRDefault="004F3E23">
            <w:pPr>
              <w:widowControl w:val="0"/>
              <w:pBdr>
                <w:top w:val="nil"/>
                <w:left w:val="nil"/>
                <w:bottom w:val="nil"/>
                <w:right w:val="nil"/>
                <w:between w:val="nil"/>
              </w:pBdr>
              <w:spacing w:line="276" w:lineRule="auto"/>
              <w:rPr>
                <w:rFonts w:ascii="Arial" w:eastAsia="Arial" w:hAnsi="Arial" w:cs="Arial"/>
                <w:b/>
              </w:rPr>
            </w:pPr>
          </w:p>
        </w:tc>
        <w:tc>
          <w:tcPr>
            <w:tcW w:w="6860" w:type="dxa"/>
            <w:shd w:val="clear" w:color="auto" w:fill="F5F5F5"/>
            <w:tcMar>
              <w:left w:w="108" w:type="dxa"/>
            </w:tcMar>
          </w:tcPr>
          <w:p w:rsidR="004F3E23" w:rsidRDefault="00734CF9">
            <w:pPr>
              <w:cnfStyle w:val="000000000000" w:firstRow="0" w:lastRow="0" w:firstColumn="0" w:lastColumn="0" w:oddVBand="0" w:evenVBand="0" w:oddHBand="0" w:evenHBand="0" w:firstRowFirstColumn="0" w:firstRowLastColumn="0" w:lastRowFirstColumn="0" w:lastRowLastColumn="0"/>
            </w:pPr>
            <w:r>
              <w:rPr>
                <w:b/>
              </w:rPr>
              <w:t>Organisatorisk mål for børnenes sprog</w:t>
            </w:r>
            <w:r>
              <w:t xml:space="preserve"> </w:t>
            </w:r>
          </w:p>
          <w:p w:rsidR="004F3E23" w:rsidRDefault="00734CF9">
            <w:pPr>
              <w:numPr>
                <w:ilvl w:val="0"/>
                <w:numId w:val="8"/>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Arial" w:eastAsia="Arial" w:hAnsi="Arial" w:cs="Arial"/>
                <w:color w:val="000000"/>
                <w:sz w:val="22"/>
                <w:szCs w:val="22"/>
              </w:rPr>
              <w:t>At resultaterne i sprogvurderingerne stiger år for år.</w:t>
            </w:r>
          </w:p>
        </w:tc>
      </w:tr>
      <w:tr w:rsidR="004F3E23" w:rsidTr="004F3E23">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2352" w:type="dxa"/>
            <w:tcBorders>
              <w:right w:val="nil"/>
            </w:tcBorders>
            <w:shd w:val="clear" w:color="auto" w:fill="E7E7E7"/>
            <w:tcMar>
              <w:left w:w="108" w:type="dxa"/>
            </w:tcMar>
          </w:tcPr>
          <w:p w:rsidR="004F3E23" w:rsidRDefault="00734CF9">
            <w:pPr>
              <w:rPr>
                <w:rFonts w:ascii="Arial" w:eastAsia="Arial" w:hAnsi="Arial" w:cs="Arial"/>
                <w:b/>
                <w:color w:val="FFFFFF"/>
              </w:rPr>
            </w:pPr>
            <w:r>
              <w:rPr>
                <w:rFonts w:ascii="Arial" w:eastAsia="Arial" w:hAnsi="Arial" w:cs="Arial"/>
                <w:b/>
                <w:color w:val="FFFFFF"/>
              </w:rPr>
              <w:t>Indsats</w:t>
            </w:r>
          </w:p>
        </w:tc>
        <w:tc>
          <w:tcPr>
            <w:tcW w:w="6860" w:type="dxa"/>
            <w:shd w:val="clear" w:color="auto" w:fill="auto"/>
            <w:tcMar>
              <w:left w:w="108" w:type="dxa"/>
            </w:tcMar>
          </w:tcPr>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4F3E23" w:rsidRDefault="00734CF9">
            <w:pPr>
              <w:numPr>
                <w:ilvl w:val="0"/>
                <w:numId w:val="14"/>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Ugens lyd vises på </w:t>
            </w:r>
            <w:proofErr w:type="spellStart"/>
            <w:r>
              <w:rPr>
                <w:rFonts w:ascii="Arial" w:eastAsia="Arial" w:hAnsi="Arial" w:cs="Arial"/>
                <w:sz w:val="22"/>
                <w:szCs w:val="22"/>
              </w:rPr>
              <w:t>daycareskærm</w:t>
            </w:r>
            <w:proofErr w:type="spellEnd"/>
            <w:r>
              <w:rPr>
                <w:rFonts w:ascii="Arial" w:eastAsia="Arial" w:hAnsi="Arial" w:cs="Arial"/>
                <w:sz w:val="22"/>
                <w:szCs w:val="22"/>
              </w:rPr>
              <w:t>.</w:t>
            </w:r>
          </w:p>
          <w:p w:rsidR="004F3E23" w:rsidRDefault="00734CF9">
            <w:pPr>
              <w:numPr>
                <w:ilvl w:val="0"/>
                <w:numId w:val="14"/>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Forældrene orienteres om barnets score i sprogvurderingen, og om eventuelle behov for indsatser.</w:t>
            </w:r>
          </w:p>
          <w:p w:rsidR="004F3E23" w:rsidRDefault="00734CF9">
            <w:pPr>
              <w:numPr>
                <w:ilvl w:val="0"/>
                <w:numId w:val="14"/>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Ved behov indkaldes forældrene til et møde hvor barnets sproglige behov drøftes. Her laves aftaler med forældrene om, hvordan de kan bidrage til målopfyldelse. </w:t>
            </w:r>
          </w:p>
          <w:p w:rsidR="004F3E23" w:rsidRDefault="00734CF9">
            <w:pPr>
              <w:numPr>
                <w:ilvl w:val="0"/>
                <w:numId w:val="14"/>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Der kan lånes sprogkufferter i institutionen. </w:t>
            </w:r>
          </w:p>
          <w:p w:rsidR="004F3E23" w:rsidRDefault="00734CF9">
            <w:pPr>
              <w:numPr>
                <w:ilvl w:val="0"/>
                <w:numId w:val="14"/>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roofErr w:type="spellStart"/>
            <w:r>
              <w:rPr>
                <w:rFonts w:ascii="Arial" w:eastAsia="Arial" w:hAnsi="Arial" w:cs="Arial"/>
                <w:sz w:val="22"/>
                <w:szCs w:val="22"/>
              </w:rPr>
              <w:t>Sprogvejeder</w:t>
            </w:r>
            <w:proofErr w:type="spellEnd"/>
            <w:r>
              <w:rPr>
                <w:rFonts w:ascii="Arial" w:eastAsia="Arial" w:hAnsi="Arial" w:cs="Arial"/>
                <w:sz w:val="22"/>
                <w:szCs w:val="22"/>
              </w:rPr>
              <w:t xml:space="preserve"> vejleder forældrene i betydningen af højtlæsning/dialog mm.</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4F3E23" w:rsidTr="004F3E23">
        <w:trPr>
          <w:trHeight w:val="3660"/>
        </w:trPr>
        <w:tc>
          <w:tcPr>
            <w:cnfStyle w:val="000010000000" w:firstRow="0" w:lastRow="0" w:firstColumn="0" w:lastColumn="0" w:oddVBand="1" w:evenVBand="0" w:oddHBand="0" w:evenHBand="0" w:firstRowFirstColumn="0" w:firstRowLastColumn="0" w:lastRowFirstColumn="0" w:lastRowLastColumn="0"/>
            <w:tcW w:w="2352" w:type="dxa"/>
            <w:tcBorders>
              <w:right w:val="nil"/>
            </w:tcBorders>
            <w:shd w:val="clear" w:color="auto" w:fill="E7E7E7"/>
            <w:tcMar>
              <w:left w:w="108" w:type="dxa"/>
            </w:tcMar>
          </w:tcPr>
          <w:p w:rsidR="004F3E23" w:rsidRDefault="00734CF9">
            <w:pPr>
              <w:rPr>
                <w:rFonts w:ascii="Arial" w:eastAsia="Arial" w:hAnsi="Arial" w:cs="Arial"/>
                <w:b/>
                <w:color w:val="FFFFFF"/>
              </w:rPr>
            </w:pPr>
            <w:r>
              <w:rPr>
                <w:rFonts w:ascii="Arial" w:eastAsia="Arial" w:hAnsi="Arial" w:cs="Arial"/>
                <w:b/>
                <w:color w:val="FFFFFF"/>
              </w:rPr>
              <w:t>Tegn på læring</w:t>
            </w:r>
          </w:p>
        </w:tc>
        <w:tc>
          <w:tcPr>
            <w:tcW w:w="6860" w:type="dxa"/>
            <w:shd w:val="clear" w:color="auto" w:fill="F5F5F5"/>
            <w:tcMar>
              <w:left w:w="108" w:type="dxa"/>
            </w:tcMar>
          </w:tcPr>
          <w:p w:rsidR="004F3E23" w:rsidRDefault="004F3E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Vi oplever, at forældre er nysgerrige på de sproglige aktiviteter der foregår i institutionen.</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Vi oplever forældre der deltager aktivt i deres børns sproglige udvikling. </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Forældrene har kendskab til og forståelse for deres barns sproglige udfordringer og bidrager aktivt til målopfyldelse ved handleplaner. </w:t>
            </w:r>
          </w:p>
          <w:p w:rsidR="004F3E23" w:rsidRDefault="004F3E23">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4F3E23">
            <w:pPr>
              <w:cnfStyle w:val="000000000000" w:firstRow="0" w:lastRow="0" w:firstColumn="0" w:lastColumn="0" w:oddVBand="0" w:evenVBand="0" w:oddHBand="0" w:evenHBand="0" w:firstRowFirstColumn="0" w:firstRowLastColumn="0" w:lastRowFirstColumn="0" w:lastRowLastColumn="0"/>
              <w:rPr>
                <w:b/>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2352" w:type="dxa"/>
            <w:tcBorders>
              <w:right w:val="nil"/>
            </w:tcBorders>
            <w:shd w:val="clear" w:color="auto" w:fill="E7E7E7"/>
            <w:tcMar>
              <w:left w:w="108" w:type="dxa"/>
            </w:tcMar>
          </w:tcPr>
          <w:p w:rsidR="004F3E23" w:rsidRDefault="00734CF9">
            <w:pPr>
              <w:rPr>
                <w:rFonts w:ascii="Arial" w:eastAsia="Arial" w:hAnsi="Arial" w:cs="Arial"/>
                <w:b/>
                <w:color w:val="FFFFFF"/>
              </w:rPr>
            </w:pPr>
            <w:r>
              <w:rPr>
                <w:rFonts w:ascii="Arial" w:eastAsia="Arial" w:hAnsi="Arial" w:cs="Arial"/>
                <w:b/>
                <w:color w:val="FFFFFF"/>
              </w:rPr>
              <w:t>Opfølgning og evaluering</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rPr>
                <w:b/>
              </w:rPr>
            </w:pPr>
          </w:p>
          <w:p w:rsidR="004F3E23" w:rsidRDefault="00734CF9">
            <w:pPr>
              <w:numPr>
                <w:ilvl w:val="0"/>
                <w:numId w:val="3"/>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Arial" w:eastAsia="Arial" w:hAnsi="Arial" w:cs="Arial"/>
                <w:sz w:val="22"/>
                <w:szCs w:val="22"/>
              </w:rPr>
              <w:t xml:space="preserve">Forældrenes indsats evalueres og justeres i forbindelse med evaluering af eventuel handleplan. </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p>
        </w:tc>
      </w:tr>
    </w:tbl>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52"/>
        <w:gridCol w:w="6860"/>
      </w:tblGrid>
      <w:tr w:rsidR="004F3E23" w:rsidTr="004F3E2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352" w:type="dxa"/>
            <w:vMerge w:val="restart"/>
            <w:shd w:val="clear" w:color="auto" w:fill="FFCF30"/>
            <w:tcMar>
              <w:left w:w="108" w:type="dxa"/>
            </w:tcMar>
          </w:tcPr>
          <w:p w:rsidR="004F3E23" w:rsidRDefault="004F3E23">
            <w:pPr>
              <w:rPr>
                <w:rFonts w:ascii="Arial" w:eastAsia="Arial" w:hAnsi="Arial" w:cs="Arial"/>
                <w:b/>
                <w:color w:val="FFFFFF"/>
              </w:rPr>
            </w:pPr>
          </w:p>
          <w:p w:rsidR="004F3E23" w:rsidRDefault="004F3E23">
            <w:pPr>
              <w:rPr>
                <w:rFonts w:ascii="Arial" w:eastAsia="Arial" w:hAnsi="Arial" w:cs="Arial"/>
                <w:b/>
                <w:color w:val="FFFFFF"/>
              </w:rPr>
            </w:pPr>
          </w:p>
          <w:p w:rsidR="004F3E23" w:rsidRDefault="00734CF9">
            <w:pPr>
              <w:rPr>
                <w:rFonts w:ascii="Arial" w:eastAsia="Arial" w:hAnsi="Arial" w:cs="Arial"/>
                <w:b/>
                <w:color w:val="FFFFFF"/>
              </w:rPr>
            </w:pPr>
            <w:r>
              <w:rPr>
                <w:rFonts w:ascii="Arial" w:eastAsia="Arial" w:hAnsi="Arial" w:cs="Arial"/>
                <w:b/>
                <w:color w:val="FFFFFF"/>
                <w:sz w:val="36"/>
                <w:szCs w:val="36"/>
              </w:rPr>
              <w:t>Nim Børnehus</w:t>
            </w:r>
          </w:p>
        </w:tc>
        <w:tc>
          <w:tcPr>
            <w:tcW w:w="6860" w:type="dxa"/>
            <w:shd w:val="clear" w:color="auto" w:fill="FFCF30"/>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 xml:space="preserve">Kontinuitet og samarbejde: </w:t>
            </w:r>
          </w:p>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Overgange i dagtilbud samt 4-8 års perspektiv</w:t>
            </w:r>
          </w:p>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(Udarbejdes i samarbejde med distriktsskolen)</w:t>
            </w:r>
          </w:p>
          <w:p w:rsidR="004F3E23" w:rsidRDefault="004F3E23">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4F3E23" w:rsidTr="004F3E23">
        <w:trPr>
          <w:trHeight w:val="480"/>
        </w:trPr>
        <w:tc>
          <w:tcPr>
            <w:cnfStyle w:val="000010000000" w:firstRow="0" w:lastRow="0" w:firstColumn="0" w:lastColumn="0" w:oddVBand="1" w:evenVBand="0" w:oddHBand="0" w:evenHBand="0" w:firstRowFirstColumn="0" w:firstRowLastColumn="0" w:lastRowFirstColumn="0" w:lastRowLastColumn="0"/>
            <w:tcW w:w="2352" w:type="dxa"/>
            <w:vMerge/>
            <w:shd w:val="clear" w:color="auto" w:fill="FFCF30"/>
            <w:tcMar>
              <w:left w:w="108" w:type="dxa"/>
            </w:tcMar>
          </w:tcPr>
          <w:p w:rsidR="004F3E23" w:rsidRDefault="004F3E23">
            <w:pPr>
              <w:widowControl w:val="0"/>
              <w:pBdr>
                <w:top w:val="nil"/>
                <w:left w:val="nil"/>
                <w:bottom w:val="nil"/>
                <w:right w:val="nil"/>
                <w:between w:val="nil"/>
              </w:pBdr>
              <w:spacing w:line="276" w:lineRule="auto"/>
              <w:rPr>
                <w:rFonts w:ascii="Arial" w:eastAsia="Arial" w:hAnsi="Arial" w:cs="Arial"/>
                <w:b/>
              </w:rPr>
            </w:pPr>
          </w:p>
        </w:tc>
        <w:tc>
          <w:tcPr>
            <w:tcW w:w="6860" w:type="dxa"/>
            <w:shd w:val="clear" w:color="auto" w:fill="FFEBAC"/>
            <w:tcMar>
              <w:left w:w="108" w:type="dxa"/>
            </w:tcMar>
          </w:tcPr>
          <w:p w:rsidR="004F3E23" w:rsidRDefault="00734CF9">
            <w:pPr>
              <w:cnfStyle w:val="000000000000" w:firstRow="0" w:lastRow="0" w:firstColumn="0" w:lastColumn="0" w:oddVBand="0" w:evenVBand="0" w:oddHBand="0" w:evenHBand="0" w:firstRowFirstColumn="0" w:firstRowLastColumn="0" w:lastRowFirstColumn="0" w:lastRowLastColumn="0"/>
            </w:pPr>
            <w:r>
              <w:rPr>
                <w:b/>
              </w:rPr>
              <w:t>Organisatorisk mål for børnenes sprog</w:t>
            </w:r>
            <w:r>
              <w:t xml:space="preserve"> </w:t>
            </w:r>
          </w:p>
          <w:p w:rsidR="004F3E23" w:rsidRDefault="00734CF9">
            <w:pPr>
              <w:numPr>
                <w:ilvl w:val="0"/>
                <w:numId w:val="8"/>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Arial" w:eastAsia="Arial" w:hAnsi="Arial" w:cs="Arial"/>
                <w:color w:val="000000"/>
                <w:sz w:val="22"/>
                <w:szCs w:val="22"/>
              </w:rPr>
              <w:t>At resultaterne i sprogvurderingerne stiger år for år</w:t>
            </w:r>
          </w:p>
        </w:tc>
      </w:tr>
      <w:tr w:rsidR="004F3E23" w:rsidTr="004F3E23">
        <w:trPr>
          <w:cnfStyle w:val="000000100000" w:firstRow="0" w:lastRow="0" w:firstColumn="0" w:lastColumn="0" w:oddVBand="0" w:evenVBand="0" w:oddHBand="1" w:evenHBand="0" w:firstRowFirstColumn="0" w:firstRowLastColumn="0" w:lastRowFirstColumn="0" w:lastRowLastColumn="0"/>
          <w:trHeight w:val="3320"/>
        </w:trPr>
        <w:tc>
          <w:tcPr>
            <w:cnfStyle w:val="000010000000" w:firstRow="0" w:lastRow="0" w:firstColumn="0" w:lastColumn="0" w:oddVBand="1" w:evenVBand="0" w:oddHBand="0" w:evenHBand="0" w:firstRowFirstColumn="0" w:firstRowLastColumn="0" w:lastRowFirstColumn="0" w:lastRowLastColumn="0"/>
            <w:tcW w:w="2352" w:type="dxa"/>
            <w:shd w:val="clear" w:color="auto" w:fill="FFCF30"/>
            <w:tcMar>
              <w:left w:w="108" w:type="dxa"/>
            </w:tcMar>
          </w:tcPr>
          <w:p w:rsidR="004F3E23" w:rsidRDefault="00734CF9">
            <w:pPr>
              <w:rPr>
                <w:rFonts w:ascii="Arial" w:eastAsia="Arial" w:hAnsi="Arial" w:cs="Arial"/>
                <w:b/>
                <w:color w:val="FFFFFF"/>
              </w:rPr>
            </w:pPr>
            <w:r>
              <w:rPr>
                <w:rFonts w:ascii="Arial" w:eastAsia="Arial" w:hAnsi="Arial" w:cs="Arial"/>
                <w:b/>
                <w:color w:val="FFFFFF"/>
              </w:rPr>
              <w:t>Indsats</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pP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2"/>
                <w:szCs w:val="22"/>
              </w:rPr>
              <w:t xml:space="preserve">Vi bruger materialet Hit med lyden i dagtilbud og materialet Hop om bord i indskolingen. Disse to materialer er lignende i metode og bør give børnene genkendelighed. Vi har særlig fokus på håndfonemer. </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Institutionskanon. Sange, rim, historier der arbejdes med i vuggestuen arbejdes der videre med i børnehaven og ligeledes er der sange, rim, historier og lege fra børnehaven der arbejder videres med i skolen. </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Vi afholder overleveringsmøder med pædagog fra børnehaven og </w:t>
            </w:r>
            <w:proofErr w:type="spellStart"/>
            <w:r>
              <w:rPr>
                <w:rFonts w:ascii="Arial" w:eastAsia="Arial" w:hAnsi="Arial" w:cs="Arial"/>
                <w:sz w:val="22"/>
                <w:szCs w:val="22"/>
              </w:rPr>
              <w:t>og</w:t>
            </w:r>
            <w:proofErr w:type="spellEnd"/>
            <w:r>
              <w:rPr>
                <w:rFonts w:ascii="Arial" w:eastAsia="Arial" w:hAnsi="Arial" w:cs="Arial"/>
                <w:sz w:val="22"/>
                <w:szCs w:val="22"/>
              </w:rPr>
              <w:t xml:space="preserve"> pædagog eller lærer fra indskolingen ved hvert rul. Vi tager udgangspunkt i kompetencehjul fra Hjernen og Hjertet. </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Alle handleplaner i børnehaven er oprettet i Hjernen og </w:t>
            </w:r>
          </w:p>
          <w:p w:rsidR="004F3E23" w:rsidRDefault="00734CF9">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Hjertet og er således tilgængelige i skolen. Ved rul gøres opmærksom på om et barn har en handleplan/note.</w:t>
            </w:r>
          </w:p>
          <w:p w:rsidR="004F3E23" w:rsidRDefault="00734CF9">
            <w:pPr>
              <w:numPr>
                <w:ilvl w:val="0"/>
                <w:numId w:val="15"/>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Børns sprog bliver et tema på samdriftsmøder.</w:t>
            </w:r>
          </w:p>
          <w:p w:rsidR="004F3E23" w:rsidRDefault="00734CF9">
            <w:pPr>
              <w:numPr>
                <w:ilvl w:val="0"/>
                <w:numId w:val="15"/>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Der er løbende samarbejde mellem skolens læsevejleder og børnehavens sprogvejleder.</w:t>
            </w:r>
          </w:p>
          <w:p w:rsidR="004F3E23" w:rsidRDefault="00734CF9">
            <w:pPr>
              <w:numPr>
                <w:ilvl w:val="0"/>
                <w:numId w:val="9"/>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Der laves </w:t>
            </w:r>
            <w:proofErr w:type="gramStart"/>
            <w:r>
              <w:rPr>
                <w:rFonts w:ascii="Arial" w:eastAsia="Arial" w:hAnsi="Arial" w:cs="Arial"/>
                <w:sz w:val="22"/>
                <w:szCs w:val="22"/>
              </w:rPr>
              <w:t>noter  i</w:t>
            </w:r>
            <w:proofErr w:type="gramEnd"/>
            <w:r>
              <w:rPr>
                <w:rFonts w:ascii="Arial" w:eastAsia="Arial" w:hAnsi="Arial" w:cs="Arial"/>
                <w:sz w:val="22"/>
                <w:szCs w:val="22"/>
              </w:rPr>
              <w:t xml:space="preserve"> Hjernen og hjertet ved sproglige opmærksomhedspunkter hos børnene.</w:t>
            </w:r>
          </w:p>
          <w:p w:rsidR="004F3E23" w:rsidRDefault="00734CF9">
            <w:pPr>
              <w:numPr>
                <w:ilvl w:val="0"/>
                <w:numId w:val="9"/>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Indskolingspædagog er på besøg hos førskolebørnene i børnehaven, hvor de blandt andet arbejder med tal og bogstaver.</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p>
        </w:tc>
      </w:tr>
      <w:tr w:rsidR="004F3E23" w:rsidTr="004F3E23">
        <w:trPr>
          <w:trHeight w:val="3660"/>
        </w:trPr>
        <w:tc>
          <w:tcPr>
            <w:cnfStyle w:val="000010000000" w:firstRow="0" w:lastRow="0" w:firstColumn="0" w:lastColumn="0" w:oddVBand="1" w:evenVBand="0" w:oddHBand="0" w:evenHBand="0" w:firstRowFirstColumn="0" w:firstRowLastColumn="0" w:lastRowFirstColumn="0" w:lastRowLastColumn="0"/>
            <w:tcW w:w="2352" w:type="dxa"/>
            <w:shd w:val="clear" w:color="auto" w:fill="FFCF30"/>
            <w:tcMar>
              <w:left w:w="108" w:type="dxa"/>
            </w:tcMar>
          </w:tcPr>
          <w:p w:rsidR="004F3E23" w:rsidRDefault="00734CF9">
            <w:pPr>
              <w:rPr>
                <w:rFonts w:ascii="Arial" w:eastAsia="Arial" w:hAnsi="Arial" w:cs="Arial"/>
                <w:b/>
                <w:color w:val="FFFFFF"/>
              </w:rPr>
            </w:pPr>
            <w:r>
              <w:rPr>
                <w:rFonts w:ascii="Arial" w:eastAsia="Arial" w:hAnsi="Arial" w:cs="Arial"/>
                <w:b/>
                <w:color w:val="FFFFFF"/>
              </w:rPr>
              <w:t>Tegn på læring</w:t>
            </w:r>
          </w:p>
        </w:tc>
        <w:tc>
          <w:tcPr>
            <w:tcW w:w="6860" w:type="dxa"/>
            <w:shd w:val="clear" w:color="auto" w:fill="FFEBAC"/>
            <w:tcMar>
              <w:left w:w="108" w:type="dxa"/>
            </w:tcMar>
          </w:tcPr>
          <w:p w:rsidR="004F3E23" w:rsidRDefault="004F3E23">
            <w:pPr>
              <w:cnfStyle w:val="000000000000" w:firstRow="0" w:lastRow="0" w:firstColumn="0" w:lastColumn="0" w:oddVBand="0" w:evenVBand="0" w:oddHBand="0" w:evenHBand="0" w:firstRowFirstColumn="0" w:firstRowLastColumn="0" w:lastRowFirstColumn="0" w:lastRowLastColumn="0"/>
              <w:rPr>
                <w:b/>
              </w:rPr>
            </w:pPr>
          </w:p>
          <w:p w:rsidR="004F3E23" w:rsidRDefault="004F3E23">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2"/>
                <w:szCs w:val="22"/>
              </w:rPr>
            </w:pP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Børnene kan genkende metoder/specifikke sprogindsatser fra børnehaven i skolen.</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Personalet er kendt med hvilke metoder/materialer der bliver brugt i henholdsvis skole og børnehave.</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Viden om børnenes sproglige kunnen/udfordringer kommer fra vuggestue til børnehave og fra børnehave til skole.</w:t>
            </w:r>
          </w:p>
          <w:p w:rsidR="004F3E23" w:rsidRDefault="004F3E2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4F3E23" w:rsidRDefault="004F3E23">
            <w:pPr>
              <w:pBdr>
                <w:top w:val="nil"/>
                <w:left w:val="nil"/>
                <w:bottom w:val="nil"/>
                <w:right w:val="nil"/>
                <w:between w:val="nil"/>
              </w:pBdr>
              <w:ind w:left="144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p>
          <w:p w:rsidR="004F3E23" w:rsidRDefault="004F3E23">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p>
          <w:p w:rsidR="004F3E23" w:rsidRDefault="004F3E23">
            <w:pPr>
              <w:cnfStyle w:val="000000000000" w:firstRow="0" w:lastRow="0" w:firstColumn="0" w:lastColumn="0" w:oddVBand="0" w:evenVBand="0" w:oddHBand="0" w:evenHBand="0" w:firstRowFirstColumn="0" w:firstRowLastColumn="0" w:lastRowFirstColumn="0" w:lastRowLastColumn="0"/>
              <w:rPr>
                <w:b/>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2352" w:type="dxa"/>
            <w:shd w:val="clear" w:color="auto" w:fill="FFCF30"/>
            <w:tcMar>
              <w:left w:w="108" w:type="dxa"/>
            </w:tcMar>
          </w:tcPr>
          <w:p w:rsidR="004F3E23" w:rsidRDefault="00734CF9">
            <w:pPr>
              <w:rPr>
                <w:rFonts w:ascii="Arial" w:eastAsia="Arial" w:hAnsi="Arial" w:cs="Arial"/>
                <w:b/>
                <w:color w:val="FFFFFF"/>
              </w:rPr>
            </w:pPr>
            <w:r>
              <w:rPr>
                <w:rFonts w:ascii="Arial" w:eastAsia="Arial" w:hAnsi="Arial" w:cs="Arial"/>
                <w:b/>
                <w:color w:val="FFFFFF"/>
              </w:rPr>
              <w:lastRenderedPageBreak/>
              <w:t>Opfølgning og evaluering</w:t>
            </w:r>
          </w:p>
        </w:tc>
        <w:tc>
          <w:tcPr>
            <w:tcW w:w="6860" w:type="dxa"/>
            <w:shd w:val="clear" w:color="auto" w:fill="auto"/>
            <w:tcMar>
              <w:left w:w="108" w:type="dxa"/>
            </w:tcMar>
          </w:tcPr>
          <w:p w:rsidR="004F3E23" w:rsidRDefault="004F3E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p>
          <w:p w:rsidR="004F3E23" w:rsidRDefault="00734CF9">
            <w:pPr>
              <w:numPr>
                <w:ilvl w:val="0"/>
                <w:numId w:val="4"/>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r>
              <w:rPr>
                <w:rFonts w:ascii="Arial" w:eastAsia="Arial" w:hAnsi="Arial" w:cs="Arial"/>
                <w:sz w:val="22"/>
                <w:szCs w:val="22"/>
              </w:rPr>
              <w:t xml:space="preserve">Sprogvejleder og læsevejleder gennemgår årligt sammen med ledelse data fra 5 års sprogvurderingerne og data fra sprogvurderingen i </w:t>
            </w:r>
            <w:proofErr w:type="gramStart"/>
            <w:r>
              <w:rPr>
                <w:rFonts w:ascii="Arial" w:eastAsia="Arial" w:hAnsi="Arial" w:cs="Arial"/>
                <w:sz w:val="22"/>
                <w:szCs w:val="22"/>
              </w:rPr>
              <w:t>børnehaveklassen( 3</w:t>
            </w:r>
            <w:proofErr w:type="gramEnd"/>
            <w:r>
              <w:rPr>
                <w:rFonts w:ascii="Arial" w:eastAsia="Arial" w:hAnsi="Arial" w:cs="Arial"/>
                <w:sz w:val="22"/>
                <w:szCs w:val="22"/>
              </w:rPr>
              <w:t xml:space="preserve"> mdr. efter skolestart i Lille KRAI) </w:t>
            </w:r>
          </w:p>
          <w:p w:rsidR="004F3E23" w:rsidRDefault="004F3E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rPr>
            </w:pPr>
          </w:p>
        </w:tc>
      </w:tr>
    </w:tbl>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4F3E23">
      <w:pPr>
        <w:pBdr>
          <w:top w:val="nil"/>
          <w:left w:val="nil"/>
          <w:bottom w:val="nil"/>
          <w:right w:val="nil"/>
          <w:between w:val="nil"/>
        </w:pBdr>
        <w:spacing w:after="0"/>
        <w:rPr>
          <w:rFonts w:ascii="Arial" w:eastAsia="Arial" w:hAnsi="Arial" w:cs="Arial"/>
          <w:color w:val="000000"/>
          <w:sz w:val="22"/>
          <w:szCs w:val="22"/>
        </w:rPr>
      </w:pPr>
    </w:p>
    <w:tbl>
      <w:tblPr>
        <w:tblStyle w:val="a4"/>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52"/>
        <w:gridCol w:w="6860"/>
      </w:tblGrid>
      <w:tr w:rsidR="004F3E23" w:rsidTr="004F3E2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352" w:type="dxa"/>
            <w:vMerge w:val="restart"/>
            <w:shd w:val="clear" w:color="auto" w:fill="2B2F61"/>
            <w:tcMar>
              <w:left w:w="108" w:type="dxa"/>
            </w:tcMar>
          </w:tcPr>
          <w:p w:rsidR="004F3E23" w:rsidRDefault="004F3E23">
            <w:pPr>
              <w:rPr>
                <w:rFonts w:ascii="Arial" w:eastAsia="Arial" w:hAnsi="Arial" w:cs="Arial"/>
                <w:b/>
                <w:color w:val="FFFFFF"/>
              </w:rPr>
            </w:pPr>
          </w:p>
          <w:p w:rsidR="004F3E23" w:rsidRDefault="004F3E23">
            <w:pPr>
              <w:rPr>
                <w:rFonts w:ascii="Arial" w:eastAsia="Arial" w:hAnsi="Arial" w:cs="Arial"/>
                <w:b/>
                <w:color w:val="FFFFFF"/>
              </w:rPr>
            </w:pPr>
          </w:p>
          <w:p w:rsidR="004F3E23" w:rsidRDefault="00734CF9">
            <w:pPr>
              <w:rPr>
                <w:rFonts w:ascii="Arial" w:eastAsia="Arial" w:hAnsi="Arial" w:cs="Arial"/>
                <w:b/>
                <w:color w:val="FFFFFF"/>
              </w:rPr>
            </w:pPr>
            <w:r>
              <w:rPr>
                <w:rFonts w:ascii="Arial" w:eastAsia="Arial" w:hAnsi="Arial" w:cs="Arial"/>
                <w:b/>
                <w:color w:val="FFFFFF"/>
                <w:sz w:val="36"/>
                <w:szCs w:val="36"/>
              </w:rPr>
              <w:t>Nim Børnehus</w:t>
            </w:r>
          </w:p>
        </w:tc>
        <w:tc>
          <w:tcPr>
            <w:tcW w:w="6860" w:type="dxa"/>
            <w:shd w:val="clear" w:color="auto" w:fill="2B2F61"/>
            <w:tcMar>
              <w:left w:w="108" w:type="dxa"/>
            </w:tcMar>
          </w:tcPr>
          <w:p w:rsidR="004F3E23" w:rsidRDefault="00734CF9">
            <w:pPr>
              <w:cnfStyle w:val="000000100000" w:firstRow="0" w:lastRow="0" w:firstColumn="0" w:lastColumn="0" w:oddVBand="0" w:evenVBand="0" w:oddHBand="1" w:evenHBand="0" w:firstRowFirstColumn="0" w:firstRowLastColumn="0" w:lastRowFirstColumn="0" w:lastRowLastColumn="0"/>
              <w:rPr>
                <w:color w:val="00000A"/>
              </w:rPr>
            </w:pPr>
            <w:r>
              <w:rPr>
                <w:rFonts w:ascii="Arial" w:eastAsia="Arial" w:hAnsi="Arial" w:cs="Arial"/>
                <w:b/>
                <w:color w:val="00000A"/>
              </w:rPr>
              <w:t>Kompetenceudvikling af pædagogisk personale</w:t>
            </w:r>
          </w:p>
          <w:p w:rsidR="004F3E23" w:rsidRDefault="004F3E23">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4F3E23" w:rsidTr="004F3E23">
        <w:trPr>
          <w:trHeight w:val="480"/>
        </w:trPr>
        <w:tc>
          <w:tcPr>
            <w:cnfStyle w:val="000010000000" w:firstRow="0" w:lastRow="0" w:firstColumn="0" w:lastColumn="0" w:oddVBand="1" w:evenVBand="0" w:oddHBand="0" w:evenHBand="0" w:firstRowFirstColumn="0" w:firstRowLastColumn="0" w:lastRowFirstColumn="0" w:lastRowLastColumn="0"/>
            <w:tcW w:w="2352" w:type="dxa"/>
            <w:vMerge/>
            <w:shd w:val="clear" w:color="auto" w:fill="2B2F61"/>
            <w:tcMar>
              <w:left w:w="108" w:type="dxa"/>
            </w:tcMar>
          </w:tcPr>
          <w:p w:rsidR="004F3E23" w:rsidRDefault="004F3E23">
            <w:pPr>
              <w:widowControl w:val="0"/>
              <w:pBdr>
                <w:top w:val="nil"/>
                <w:left w:val="nil"/>
                <w:bottom w:val="nil"/>
                <w:right w:val="nil"/>
                <w:between w:val="nil"/>
              </w:pBdr>
              <w:spacing w:line="276" w:lineRule="auto"/>
              <w:rPr>
                <w:rFonts w:ascii="Arial" w:eastAsia="Arial" w:hAnsi="Arial" w:cs="Arial"/>
                <w:b/>
              </w:rPr>
            </w:pPr>
          </w:p>
        </w:tc>
        <w:tc>
          <w:tcPr>
            <w:tcW w:w="6860" w:type="dxa"/>
            <w:shd w:val="clear" w:color="auto" w:fill="989CD1"/>
            <w:tcMar>
              <w:left w:w="108" w:type="dxa"/>
            </w:tcMar>
          </w:tcPr>
          <w:p w:rsidR="004F3E23" w:rsidRDefault="00734CF9">
            <w:pPr>
              <w:cnfStyle w:val="000000000000" w:firstRow="0" w:lastRow="0" w:firstColumn="0" w:lastColumn="0" w:oddVBand="0" w:evenVBand="0" w:oddHBand="0" w:evenHBand="0" w:firstRowFirstColumn="0" w:firstRowLastColumn="0" w:lastRowFirstColumn="0" w:lastRowLastColumn="0"/>
            </w:pPr>
            <w:r>
              <w:rPr>
                <w:b/>
              </w:rPr>
              <w:t>Organisatorisk mål for børnenes sprog</w:t>
            </w:r>
            <w:r>
              <w:t xml:space="preserve"> </w:t>
            </w:r>
          </w:p>
          <w:p w:rsidR="004F3E23" w:rsidRDefault="00734CF9">
            <w:pPr>
              <w:numPr>
                <w:ilvl w:val="0"/>
                <w:numId w:val="8"/>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Arial" w:eastAsia="Arial" w:hAnsi="Arial" w:cs="Arial"/>
                <w:color w:val="000000"/>
                <w:sz w:val="22"/>
                <w:szCs w:val="22"/>
              </w:rPr>
              <w:t>At resultaterne i sprogvurderingerne stiger år for år</w:t>
            </w:r>
          </w:p>
        </w:tc>
      </w:tr>
      <w:tr w:rsidR="004F3E23" w:rsidTr="004F3E23">
        <w:trPr>
          <w:cnfStyle w:val="000000100000" w:firstRow="0" w:lastRow="0" w:firstColumn="0" w:lastColumn="0" w:oddVBand="0" w:evenVBand="0" w:oddHBand="1" w:evenHBand="0" w:firstRowFirstColumn="0" w:firstRowLastColumn="0" w:lastRowFirstColumn="0" w:lastRowLastColumn="0"/>
          <w:trHeight w:val="3320"/>
        </w:trPr>
        <w:tc>
          <w:tcPr>
            <w:cnfStyle w:val="000010000000" w:firstRow="0" w:lastRow="0" w:firstColumn="0" w:lastColumn="0" w:oddVBand="1" w:evenVBand="0" w:oddHBand="0" w:evenHBand="0" w:firstRowFirstColumn="0" w:firstRowLastColumn="0" w:lastRowFirstColumn="0" w:lastRowLastColumn="0"/>
            <w:tcW w:w="2352" w:type="dxa"/>
            <w:shd w:val="clear" w:color="auto" w:fill="2B2F61"/>
            <w:tcMar>
              <w:left w:w="108" w:type="dxa"/>
            </w:tcMar>
          </w:tcPr>
          <w:p w:rsidR="004F3E23" w:rsidRDefault="00734CF9">
            <w:pPr>
              <w:rPr>
                <w:rFonts w:ascii="Arial" w:eastAsia="Arial" w:hAnsi="Arial" w:cs="Arial"/>
                <w:b/>
                <w:color w:val="FFFFFF"/>
              </w:rPr>
            </w:pPr>
            <w:r>
              <w:rPr>
                <w:rFonts w:ascii="Arial" w:eastAsia="Arial" w:hAnsi="Arial" w:cs="Arial"/>
                <w:b/>
                <w:color w:val="FFFFFF"/>
              </w:rPr>
              <w:t>Indsats</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rPr>
                <w:b/>
              </w:rPr>
            </w:pP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Arial" w:eastAsia="Arial" w:hAnsi="Arial" w:cs="Arial"/>
                <w:sz w:val="22"/>
                <w:szCs w:val="22"/>
              </w:rPr>
              <w:t>Sprogvejlederne vejleder kolleger, ledelse og forældre i sprogfremmende praksis.</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Sprogvejlederne understøtter, at kolleger er klædt på til at foretage sprogvurderinger</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Sprogvejlederen kompetenceudvikler løbende det pædagogiske personale ved at være rollemodel i den daglige praksis i forhold til brug af sprogunderstøttende strategier og sprogfremmende aktiviteter.</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Ved teammøde vejleder sprogvejlederne i systematiske sprogfremmende tiltag med udgangspunkt i de børn, der har behov for særlig eller fokuseret indsats.</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Sprogvejlederne udarbejder handleplaner og vejleder i gennemførelse og </w:t>
            </w:r>
            <w:proofErr w:type="gramStart"/>
            <w:r>
              <w:rPr>
                <w:rFonts w:ascii="Arial" w:eastAsia="Arial" w:hAnsi="Arial" w:cs="Arial"/>
                <w:sz w:val="22"/>
                <w:szCs w:val="22"/>
              </w:rPr>
              <w:t>opfølgning  på</w:t>
            </w:r>
            <w:proofErr w:type="gramEnd"/>
            <w:r>
              <w:rPr>
                <w:rFonts w:ascii="Arial" w:eastAsia="Arial" w:hAnsi="Arial" w:cs="Arial"/>
                <w:sz w:val="22"/>
                <w:szCs w:val="22"/>
              </w:rPr>
              <w:t xml:space="preserve"> disse.</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Sprogvejlederen udarbejder i samarbejde med ledelsen og justerer løbende dagtilbuddets lokale handleplan for sprog og skriftsprog.</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Sprogvejlederne har et særligt ansvar for at formidle vigtigheden af arbejdet med barnets sprog til forældrene fx ved forældremøde, til samtaler og via </w:t>
            </w:r>
            <w:proofErr w:type="spellStart"/>
            <w:r>
              <w:rPr>
                <w:rFonts w:ascii="Arial" w:eastAsia="Arial" w:hAnsi="Arial" w:cs="Arial"/>
                <w:sz w:val="22"/>
                <w:szCs w:val="22"/>
              </w:rPr>
              <w:t>Daycare</w:t>
            </w:r>
            <w:proofErr w:type="spellEnd"/>
            <w:r>
              <w:rPr>
                <w:rFonts w:ascii="Arial" w:eastAsia="Arial" w:hAnsi="Arial" w:cs="Arial"/>
                <w:sz w:val="22"/>
                <w:szCs w:val="22"/>
              </w:rPr>
              <w:t>.</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Sprogvejlederne deltager i kommunens netværksmøder for sprogvejledere.</w:t>
            </w:r>
          </w:p>
          <w:p w:rsidR="004F3E23" w:rsidRDefault="00734CF9">
            <w:pPr>
              <w:numPr>
                <w:ilvl w:val="0"/>
                <w:numId w:val="8"/>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Sprogvejlederne tager i samarbejde med ledelse kontakt til TEFL ved behov for yderligere understøttelse</w:t>
            </w:r>
          </w:p>
        </w:tc>
      </w:tr>
      <w:tr w:rsidR="004F3E23" w:rsidTr="004F3E23">
        <w:trPr>
          <w:trHeight w:val="3660"/>
        </w:trPr>
        <w:tc>
          <w:tcPr>
            <w:cnfStyle w:val="000010000000" w:firstRow="0" w:lastRow="0" w:firstColumn="0" w:lastColumn="0" w:oddVBand="1" w:evenVBand="0" w:oddHBand="0" w:evenHBand="0" w:firstRowFirstColumn="0" w:firstRowLastColumn="0" w:lastRowFirstColumn="0" w:lastRowLastColumn="0"/>
            <w:tcW w:w="2352" w:type="dxa"/>
            <w:shd w:val="clear" w:color="auto" w:fill="2B2F61"/>
            <w:tcMar>
              <w:left w:w="108" w:type="dxa"/>
            </w:tcMar>
          </w:tcPr>
          <w:p w:rsidR="004F3E23" w:rsidRDefault="00734CF9">
            <w:pPr>
              <w:rPr>
                <w:rFonts w:ascii="Arial" w:eastAsia="Arial" w:hAnsi="Arial" w:cs="Arial"/>
                <w:b/>
                <w:color w:val="FFFFFF"/>
              </w:rPr>
            </w:pPr>
            <w:r>
              <w:rPr>
                <w:rFonts w:ascii="Arial" w:eastAsia="Arial" w:hAnsi="Arial" w:cs="Arial"/>
                <w:b/>
                <w:color w:val="FFFFFF"/>
              </w:rPr>
              <w:lastRenderedPageBreak/>
              <w:t>Tegn på læring</w:t>
            </w:r>
          </w:p>
        </w:tc>
        <w:tc>
          <w:tcPr>
            <w:tcW w:w="6860" w:type="dxa"/>
            <w:shd w:val="clear" w:color="auto" w:fill="989CD1"/>
            <w:tcMar>
              <w:left w:w="108" w:type="dxa"/>
            </w:tcMar>
          </w:tcPr>
          <w:p w:rsidR="004F3E23" w:rsidRDefault="004F3E23">
            <w:pPr>
              <w:cnfStyle w:val="000000000000" w:firstRow="0" w:lastRow="0" w:firstColumn="0" w:lastColumn="0" w:oddVBand="0" w:evenVBand="0" w:oddHBand="0" w:evenHBand="0" w:firstRowFirstColumn="0" w:firstRowLastColumn="0" w:lastRowFirstColumn="0" w:lastRowLastColumn="0"/>
              <w:rPr>
                <w:b/>
              </w:rPr>
            </w:pPr>
          </w:p>
          <w:p w:rsidR="004F3E23" w:rsidRDefault="00734CF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Hvilke tegn på læring vil vi se som følge af vores strategier og indsatser?</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Der ses en progression i dagtilbuddets overordnede resultater af sprogvurderingerne</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Der er systematik i sprogarbejdet</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Personalet sørger for hele dagen at have et sprogfremmende lege/læringsmiljø, hvor de sprogunderstøttende strategier anvendes. </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Personalet søger vejledning hos sprogvejledere</w:t>
            </w:r>
          </w:p>
          <w:p w:rsidR="004F3E23" w:rsidRDefault="00734CF9">
            <w:pPr>
              <w:numPr>
                <w:ilvl w:val="0"/>
                <w:numId w:val="10"/>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Sprogvejlederne er synlige i den daglige praksis som “mesterlærere” </w:t>
            </w:r>
          </w:p>
          <w:p w:rsidR="004F3E23" w:rsidRDefault="004F3E23">
            <w:pPr>
              <w:cnfStyle w:val="000000000000" w:firstRow="0" w:lastRow="0" w:firstColumn="0" w:lastColumn="0" w:oddVBand="0" w:evenVBand="0" w:oddHBand="0" w:evenHBand="0" w:firstRowFirstColumn="0" w:firstRowLastColumn="0" w:lastRowFirstColumn="0" w:lastRowLastColumn="0"/>
              <w:rPr>
                <w:b/>
              </w:rPr>
            </w:pPr>
          </w:p>
        </w:tc>
      </w:tr>
      <w:tr w:rsidR="004F3E23" w:rsidTr="004F3E23">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2352" w:type="dxa"/>
            <w:shd w:val="clear" w:color="auto" w:fill="2B2F61"/>
            <w:tcMar>
              <w:left w:w="108" w:type="dxa"/>
            </w:tcMar>
          </w:tcPr>
          <w:p w:rsidR="004F3E23" w:rsidRDefault="00734CF9">
            <w:pPr>
              <w:rPr>
                <w:rFonts w:ascii="Arial" w:eastAsia="Arial" w:hAnsi="Arial" w:cs="Arial"/>
                <w:b/>
                <w:color w:val="FFFFFF"/>
              </w:rPr>
            </w:pPr>
            <w:r>
              <w:rPr>
                <w:rFonts w:ascii="Arial" w:eastAsia="Arial" w:hAnsi="Arial" w:cs="Arial"/>
                <w:b/>
                <w:color w:val="FFFFFF"/>
              </w:rPr>
              <w:t>Opfølgning og evaluering</w:t>
            </w:r>
          </w:p>
        </w:tc>
        <w:tc>
          <w:tcPr>
            <w:tcW w:w="6860" w:type="dxa"/>
            <w:shd w:val="clear" w:color="auto" w:fill="auto"/>
            <w:tcMar>
              <w:left w:w="108" w:type="dxa"/>
            </w:tcMar>
          </w:tcPr>
          <w:p w:rsidR="004F3E23" w:rsidRDefault="004F3E23">
            <w:pPr>
              <w:cnfStyle w:val="000000100000" w:firstRow="0" w:lastRow="0" w:firstColumn="0" w:lastColumn="0" w:oddVBand="0" w:evenVBand="0" w:oddHBand="1" w:evenHBand="0" w:firstRowFirstColumn="0" w:firstRowLastColumn="0" w:lastRowFirstColumn="0" w:lastRowLastColumn="0"/>
              <w:rPr>
                <w:b/>
              </w:rPr>
            </w:pPr>
          </w:p>
          <w:p w:rsidR="004F3E23" w:rsidRDefault="00734CF9">
            <w:pPr>
              <w:numPr>
                <w:ilvl w:val="0"/>
                <w:numId w:val="5"/>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b/>
                <w:color w:val="000000"/>
                <w:sz w:val="22"/>
                <w:szCs w:val="22"/>
              </w:rPr>
            </w:pPr>
            <w:r>
              <w:rPr>
                <w:rFonts w:ascii="Arial" w:eastAsia="Arial" w:hAnsi="Arial" w:cs="Arial"/>
                <w:sz w:val="22"/>
                <w:szCs w:val="22"/>
              </w:rPr>
              <w:t>Sprogvejlederne følger løbende op på sprogarbejdet på teammøder</w:t>
            </w:r>
          </w:p>
          <w:p w:rsidR="004F3E23" w:rsidRDefault="00734CF9">
            <w:pPr>
              <w:numPr>
                <w:ilvl w:val="0"/>
                <w:numId w:val="5"/>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b/>
                <w:color w:val="000000"/>
                <w:sz w:val="22"/>
                <w:szCs w:val="22"/>
              </w:rPr>
            </w:pPr>
            <w:r>
              <w:rPr>
                <w:rFonts w:ascii="Arial" w:eastAsia="Arial" w:hAnsi="Arial" w:cs="Arial"/>
                <w:sz w:val="22"/>
                <w:szCs w:val="22"/>
              </w:rPr>
              <w:t>Sprogvejlederne følger op på personalets brug af sprogunderstøttende strategier via kollegabaseret videoobservation og feedback til teamet. Der opstilles løbende nye læringsmål på baggrund af dette.</w:t>
            </w:r>
          </w:p>
          <w:p w:rsidR="004F3E23" w:rsidRDefault="00734CF9">
            <w:pPr>
              <w:numPr>
                <w:ilvl w:val="0"/>
                <w:numId w:val="5"/>
              </w:numPr>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Sprogvejlederne har et særligt </w:t>
            </w:r>
            <w:proofErr w:type="gramStart"/>
            <w:r>
              <w:rPr>
                <w:rFonts w:ascii="Arial" w:eastAsia="Arial" w:hAnsi="Arial" w:cs="Arial"/>
                <w:sz w:val="22"/>
                <w:szCs w:val="22"/>
              </w:rPr>
              <w:t>ansvar  for</w:t>
            </w:r>
            <w:proofErr w:type="gramEnd"/>
            <w:r>
              <w:rPr>
                <w:rFonts w:ascii="Arial" w:eastAsia="Arial" w:hAnsi="Arial" w:cs="Arial"/>
                <w:sz w:val="22"/>
                <w:szCs w:val="22"/>
              </w:rPr>
              <w:t xml:space="preserve"> at individuelle handleplaner justeres og evalueres.</w:t>
            </w:r>
          </w:p>
          <w:p w:rsidR="004F3E23" w:rsidRDefault="004F3E23">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2"/>
                <w:szCs w:val="22"/>
              </w:rPr>
            </w:pPr>
          </w:p>
        </w:tc>
      </w:tr>
    </w:tbl>
    <w:p w:rsidR="004F3E23" w:rsidRDefault="004F3E23">
      <w:pPr>
        <w:pBdr>
          <w:top w:val="nil"/>
          <w:left w:val="nil"/>
          <w:bottom w:val="nil"/>
          <w:right w:val="nil"/>
          <w:between w:val="nil"/>
        </w:pBdr>
        <w:spacing w:after="0"/>
        <w:rPr>
          <w:rFonts w:ascii="Arial" w:eastAsia="Arial" w:hAnsi="Arial" w:cs="Arial"/>
          <w:color w:val="000000"/>
          <w:sz w:val="22"/>
          <w:szCs w:val="22"/>
        </w:rPr>
      </w:pPr>
    </w:p>
    <w:p w:rsidR="004F3E23" w:rsidRDefault="00734CF9">
      <w:r>
        <w:t>Bilag:</w:t>
      </w:r>
    </w:p>
    <w:p w:rsidR="004F3E23" w:rsidRDefault="004F3E23"/>
    <w:p w:rsidR="004F3E23" w:rsidRDefault="00734CF9">
      <w:r>
        <w:t>Læringsstigen</w:t>
      </w:r>
    </w:p>
    <w:p w:rsidR="004F3E23" w:rsidRDefault="00734CF9">
      <w:r>
        <w:t>Den gode samtale</w:t>
      </w:r>
    </w:p>
    <w:p w:rsidR="004F3E23" w:rsidRDefault="00734CF9">
      <w:r>
        <w:t>Vi lærer nye ord</w:t>
      </w:r>
    </w:p>
    <w:p w:rsidR="004F3E23" w:rsidRDefault="00734CF9">
      <w:r>
        <w:t>Fordybelse, fokus, udforskning fra VLS</w:t>
      </w:r>
    </w:p>
    <w:sectPr w:rsidR="004F3E23">
      <w:headerReference w:type="default" r:id="rId7"/>
      <w:footerReference w:type="default" r:id="rId8"/>
      <w:headerReference w:type="first" r:id="rId9"/>
      <w:pgSz w:w="11906" w:h="16838"/>
      <w:pgMar w:top="1985" w:right="1701" w:bottom="851" w:left="1701" w:header="1474"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83" w:rsidRDefault="00A75683">
      <w:pPr>
        <w:spacing w:after="0"/>
      </w:pPr>
      <w:r>
        <w:separator/>
      </w:r>
    </w:p>
  </w:endnote>
  <w:endnote w:type="continuationSeparator" w:id="0">
    <w:p w:rsidR="00A75683" w:rsidRDefault="00A75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23" w:rsidRDefault="00734CF9">
    <w:pPr>
      <w:pBdr>
        <w:top w:val="nil"/>
        <w:left w:val="nil"/>
        <w:bottom w:val="nil"/>
        <w:right w:val="nil"/>
        <w:between w:val="nil"/>
      </w:pBdr>
      <w:tabs>
        <w:tab w:val="center" w:pos="4819"/>
        <w:tab w:val="right" w:pos="9356"/>
      </w:tabs>
      <w:spacing w:after="0"/>
      <w:ind w:right="-851"/>
      <w:rPr>
        <w:color w:val="000000"/>
        <w:sz w:val="18"/>
        <w:szCs w:val="18"/>
      </w:rPr>
    </w:pPr>
    <w:r>
      <w:rPr>
        <w:color w:val="000000"/>
        <w:sz w:val="18"/>
        <w:szCs w:val="18"/>
      </w:rPr>
      <w:tab/>
    </w:r>
    <w:r>
      <w:rPr>
        <w:color w:val="000000"/>
        <w:sz w:val="18"/>
        <w:szCs w:val="18"/>
      </w:rPr>
      <w:tab/>
      <w:t xml:space="preserve">Side </w:t>
    </w:r>
    <w:r>
      <w:rPr>
        <w:color w:val="000000"/>
        <w:sz w:val="18"/>
        <w:szCs w:val="18"/>
      </w:rPr>
      <w:fldChar w:fldCharType="begin"/>
    </w:r>
    <w:r>
      <w:rPr>
        <w:color w:val="000000"/>
        <w:sz w:val="18"/>
        <w:szCs w:val="18"/>
      </w:rPr>
      <w:instrText>PAGE</w:instrText>
    </w:r>
    <w:r>
      <w:rPr>
        <w:color w:val="000000"/>
        <w:sz w:val="18"/>
        <w:szCs w:val="18"/>
      </w:rPr>
      <w:fldChar w:fldCharType="separate"/>
    </w:r>
    <w:r w:rsidR="003F3F16">
      <w:rPr>
        <w:noProof/>
        <w:color w:val="000000"/>
        <w:sz w:val="18"/>
        <w:szCs w:val="18"/>
      </w:rPr>
      <w:t>8</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83" w:rsidRDefault="00A75683">
      <w:pPr>
        <w:spacing w:after="0"/>
      </w:pPr>
      <w:r>
        <w:separator/>
      </w:r>
    </w:p>
  </w:footnote>
  <w:footnote w:type="continuationSeparator" w:id="0">
    <w:p w:rsidR="00A75683" w:rsidRDefault="00A756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23" w:rsidRDefault="004F3E23">
    <w:pPr>
      <w:pBdr>
        <w:top w:val="nil"/>
        <w:left w:val="nil"/>
        <w:bottom w:val="nil"/>
        <w:right w:val="nil"/>
        <w:between w:val="nil"/>
      </w:pBdr>
      <w:tabs>
        <w:tab w:val="center" w:pos="4819"/>
        <w:tab w:val="right" w:pos="9638"/>
      </w:tabs>
      <w:spacing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23" w:rsidRDefault="00734CF9">
    <w:pPr>
      <w:pBdr>
        <w:top w:val="nil"/>
        <w:left w:val="nil"/>
        <w:bottom w:val="nil"/>
        <w:right w:val="nil"/>
        <w:between w:val="nil"/>
      </w:pBdr>
      <w:tabs>
        <w:tab w:val="center" w:pos="4819"/>
        <w:tab w:val="right" w:pos="9638"/>
      </w:tabs>
      <w:spacing w:after="0"/>
      <w:rPr>
        <w:color w:val="000000"/>
      </w:rPr>
    </w:pPr>
    <w:r>
      <w:rPr>
        <w:noProof/>
      </w:rPr>
      <w:drawing>
        <wp:anchor distT="0" distB="0" distL="0" distR="0" simplePos="0" relativeHeight="251658240" behindDoc="0" locked="0" layoutInCell="1" hidden="0" allowOverlap="1">
          <wp:simplePos x="0" y="0"/>
          <wp:positionH relativeFrom="column">
            <wp:posOffset>3362325</wp:posOffset>
          </wp:positionH>
          <wp:positionV relativeFrom="paragraph">
            <wp:posOffset>720090</wp:posOffset>
          </wp:positionV>
          <wp:extent cx="2585085" cy="1835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5085" cy="1835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895"/>
    <w:multiLevelType w:val="multilevel"/>
    <w:tmpl w:val="4984DA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250F583C"/>
    <w:multiLevelType w:val="multilevel"/>
    <w:tmpl w:val="5914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E3217"/>
    <w:multiLevelType w:val="multilevel"/>
    <w:tmpl w:val="B526FD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35EA1EC6"/>
    <w:multiLevelType w:val="multilevel"/>
    <w:tmpl w:val="8D2E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E824DC"/>
    <w:multiLevelType w:val="multilevel"/>
    <w:tmpl w:val="AC5CE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BE07F0"/>
    <w:multiLevelType w:val="multilevel"/>
    <w:tmpl w:val="581A3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7C547D"/>
    <w:multiLevelType w:val="multilevel"/>
    <w:tmpl w:val="324CF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02280C"/>
    <w:multiLevelType w:val="multilevel"/>
    <w:tmpl w:val="36F6E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EA59D8"/>
    <w:multiLevelType w:val="multilevel"/>
    <w:tmpl w:val="E21AA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AF2E88"/>
    <w:multiLevelType w:val="multilevel"/>
    <w:tmpl w:val="835AB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B81C75"/>
    <w:multiLevelType w:val="multilevel"/>
    <w:tmpl w:val="B4DC1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AD4911"/>
    <w:multiLevelType w:val="multilevel"/>
    <w:tmpl w:val="C51C6A7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2" w15:restartNumberingAfterBreak="0">
    <w:nsid w:val="548E1871"/>
    <w:multiLevelType w:val="multilevel"/>
    <w:tmpl w:val="DD20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8F0BF6"/>
    <w:multiLevelType w:val="multilevel"/>
    <w:tmpl w:val="0ACEC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D44572"/>
    <w:multiLevelType w:val="multilevel"/>
    <w:tmpl w:val="E7E26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957010E"/>
    <w:multiLevelType w:val="multilevel"/>
    <w:tmpl w:val="28BAC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001428"/>
    <w:multiLevelType w:val="multilevel"/>
    <w:tmpl w:val="10980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D94C1F"/>
    <w:multiLevelType w:val="multilevel"/>
    <w:tmpl w:val="EA788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B95D56"/>
    <w:multiLevelType w:val="multilevel"/>
    <w:tmpl w:val="D45C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9"/>
  </w:num>
  <w:num w:numId="4">
    <w:abstractNumId w:val="17"/>
  </w:num>
  <w:num w:numId="5">
    <w:abstractNumId w:val="7"/>
  </w:num>
  <w:num w:numId="6">
    <w:abstractNumId w:val="2"/>
  </w:num>
  <w:num w:numId="7">
    <w:abstractNumId w:val="8"/>
  </w:num>
  <w:num w:numId="8">
    <w:abstractNumId w:val="16"/>
  </w:num>
  <w:num w:numId="9">
    <w:abstractNumId w:val="1"/>
  </w:num>
  <w:num w:numId="10">
    <w:abstractNumId w:val="6"/>
  </w:num>
  <w:num w:numId="11">
    <w:abstractNumId w:val="10"/>
  </w:num>
  <w:num w:numId="12">
    <w:abstractNumId w:val="0"/>
  </w:num>
  <w:num w:numId="13">
    <w:abstractNumId w:val="13"/>
  </w:num>
  <w:num w:numId="14">
    <w:abstractNumId w:val="12"/>
  </w:num>
  <w:num w:numId="15">
    <w:abstractNumId w:val="4"/>
  </w:num>
  <w:num w:numId="16">
    <w:abstractNumId w:val="11"/>
  </w:num>
  <w:num w:numId="17">
    <w:abstractNumId w:val="18"/>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23"/>
    <w:rsid w:val="00017CBA"/>
    <w:rsid w:val="000B75AE"/>
    <w:rsid w:val="003F3F16"/>
    <w:rsid w:val="004F3E23"/>
    <w:rsid w:val="00734CF9"/>
    <w:rsid w:val="00A756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A72F3-6F38-4297-890F-775017C8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da-DK" w:eastAsia="da-DK"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tcPr>
      <w:shd w:val="clear" w:color="auto" w:fill="FEF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7AB6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7AB6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7AB6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7AB61"/>
      </w:tcPr>
    </w:tblStylePr>
    <w:tblStylePr w:type="band1Vert">
      <w:tblPr/>
      <w:tcPr>
        <w:shd w:val="clear" w:color="auto" w:fill="BBDDBF"/>
      </w:tcPr>
    </w:tblStylePr>
    <w:tblStylePr w:type="band1Horz">
      <w:tblPr/>
      <w:tcPr>
        <w:shd w:val="clear" w:color="auto" w:fill="BBDDBF"/>
      </w:tcPr>
    </w:tblStylePr>
  </w:style>
  <w:style w:type="table" w:customStyle="1" w:styleId="a0">
    <w:basedOn w:val="TableNormal"/>
    <w:pPr>
      <w:spacing w:after="0"/>
    </w:pPr>
    <w:tblPr>
      <w:tblStyleRowBandSize w:val="1"/>
      <w:tblStyleColBandSize w:val="1"/>
      <w:tblCellMar>
        <w:left w:w="108" w:type="dxa"/>
        <w:right w:w="108" w:type="dxa"/>
      </w:tblCellMar>
    </w:tblPr>
    <w:tcPr>
      <w:shd w:val="clear" w:color="auto" w:fill="FEF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7AB6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7AB6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7AB6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7AB61"/>
      </w:tcPr>
    </w:tblStylePr>
    <w:tblStylePr w:type="band1Vert">
      <w:tblPr/>
      <w:tcPr>
        <w:shd w:val="clear" w:color="auto" w:fill="BBDDBF"/>
      </w:tcPr>
    </w:tblStylePr>
    <w:tblStylePr w:type="band1Horz">
      <w:tblPr/>
      <w:tcPr>
        <w:shd w:val="clear" w:color="auto" w:fill="BBDDBF"/>
      </w:tcPr>
    </w:tblStylePr>
  </w:style>
  <w:style w:type="table" w:customStyle="1" w:styleId="a1">
    <w:basedOn w:val="TableNormal"/>
    <w:pPr>
      <w:spacing w:after="0"/>
    </w:pPr>
    <w:tblPr>
      <w:tblStyleRowBandSize w:val="1"/>
      <w:tblStyleColBandSize w:val="1"/>
      <w:tblCellMar>
        <w:left w:w="108" w:type="dxa"/>
        <w:right w:w="108" w:type="dxa"/>
      </w:tblCellMar>
    </w:tblPr>
    <w:tcPr>
      <w:shd w:val="clear" w:color="auto" w:fill="FEF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C022E"/>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C022E"/>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C022E"/>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C022E"/>
      </w:tcPr>
    </w:tblStylePr>
    <w:tblStylePr w:type="band1Vert">
      <w:tblPr/>
      <w:tcPr>
        <w:shd w:val="clear" w:color="auto" w:fill="FE93A7"/>
      </w:tcPr>
    </w:tblStylePr>
    <w:tblStylePr w:type="band1Horz">
      <w:tblPr/>
      <w:tcPr>
        <w:shd w:val="clear" w:color="auto" w:fill="FE93A7"/>
      </w:tcPr>
    </w:tblStylePr>
  </w:style>
  <w:style w:type="table" w:customStyle="1" w:styleId="a2">
    <w:basedOn w:val="TableNormal"/>
    <w:pPr>
      <w:spacing w:after="0"/>
    </w:pPr>
    <w:tblPr>
      <w:tblStyleRowBandSize w:val="1"/>
      <w:tblStyleColBandSize w:val="1"/>
      <w:tblCellMar>
        <w:left w:w="108" w:type="dxa"/>
        <w:right w:w="108" w:type="dxa"/>
      </w:tblCellMar>
    </w:tblPr>
    <w:tcPr>
      <w:shd w:val="clear" w:color="auto" w:fill="FEF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7E7E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7E7E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7E7E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7E7E7"/>
      </w:tcPr>
    </w:tblStylePr>
    <w:tblStylePr w:type="band1Vert">
      <w:tblPr/>
      <w:tcPr>
        <w:shd w:val="clear" w:color="auto" w:fill="F5F5F5"/>
      </w:tcPr>
    </w:tblStylePr>
    <w:tblStylePr w:type="band1Horz">
      <w:tblPr/>
      <w:tcPr>
        <w:shd w:val="clear" w:color="auto" w:fill="F5F5F5"/>
      </w:tcPr>
    </w:tblStylePr>
  </w:style>
  <w:style w:type="table" w:customStyle="1" w:styleId="a3">
    <w:basedOn w:val="TableNormal"/>
    <w:pPr>
      <w:spacing w:after="0"/>
    </w:pPr>
    <w:tblPr>
      <w:tblStyleRowBandSize w:val="1"/>
      <w:tblStyleColBandSize w:val="1"/>
      <w:tblCellMar>
        <w:left w:w="108" w:type="dxa"/>
        <w:right w:w="108" w:type="dxa"/>
      </w:tblCellMar>
    </w:tblPr>
    <w:tcPr>
      <w:shd w:val="clear" w:color="auto" w:fill="FEF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FCF3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FCF3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FCF3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FCF30"/>
      </w:tcPr>
    </w:tblStylePr>
    <w:tblStylePr w:type="band1Vert">
      <w:tblPr/>
      <w:tcPr>
        <w:shd w:val="clear" w:color="auto" w:fill="FFEBAC"/>
      </w:tcPr>
    </w:tblStylePr>
    <w:tblStylePr w:type="band1Horz">
      <w:tblPr/>
      <w:tcPr>
        <w:shd w:val="clear" w:color="auto" w:fill="FFEBAC"/>
      </w:tcPr>
    </w:tblStylePr>
  </w:style>
  <w:style w:type="table" w:customStyle="1" w:styleId="a4">
    <w:basedOn w:val="TableNormal"/>
    <w:pPr>
      <w:spacing w:after="0"/>
    </w:pPr>
    <w:tblPr>
      <w:tblStyleRowBandSize w:val="1"/>
      <w:tblStyleColBandSize w:val="1"/>
      <w:tblCellMar>
        <w:left w:w="108" w:type="dxa"/>
        <w:right w:w="108" w:type="dxa"/>
      </w:tblCellMar>
    </w:tblPr>
    <w:tcPr>
      <w:shd w:val="clear" w:color="auto" w:fill="FEF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2B2F6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2B2F6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2B2F6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2B2F61"/>
      </w:tcPr>
    </w:tblStylePr>
    <w:tblStylePr w:type="band1Vert">
      <w:tblPr/>
      <w:tcPr>
        <w:shd w:val="clear" w:color="auto" w:fill="989CD1"/>
      </w:tcPr>
    </w:tblStylePr>
    <w:tblStylePr w:type="band1Horz">
      <w:tblPr/>
      <w:tcPr>
        <w:shd w:val="clear" w:color="auto" w:fill="989C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B5B00827.dotm</Template>
  <TotalTime>0</TotalTime>
  <Pages>8</Pages>
  <Words>1682</Words>
  <Characters>10266</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M Mikkelsen</dc:creator>
  <cp:lastModifiedBy>Nynne Thorup Horn</cp:lastModifiedBy>
  <cp:revision>2</cp:revision>
  <dcterms:created xsi:type="dcterms:W3CDTF">2018-12-06T10:29:00Z</dcterms:created>
  <dcterms:modified xsi:type="dcterms:W3CDTF">2018-12-06T10:29:00Z</dcterms:modified>
</cp:coreProperties>
</file>